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887A" w14:textId="77777777" w:rsidR="00D821A1" w:rsidRPr="004C501C" w:rsidRDefault="00D821A1" w:rsidP="00181317">
      <w:pPr>
        <w:spacing w:after="0"/>
        <w:jc w:val="center"/>
        <w:rPr>
          <w:b/>
          <w:sz w:val="28"/>
          <w:szCs w:val="28"/>
        </w:rPr>
      </w:pPr>
    </w:p>
    <w:p w14:paraId="697DF12F" w14:textId="77777777" w:rsidR="00181317" w:rsidRPr="00A035F5" w:rsidRDefault="00C00295" w:rsidP="00181317">
      <w:pPr>
        <w:spacing w:after="0"/>
        <w:rPr>
          <w:noProof/>
          <w:lang w:eastAsia="nl-BE" w:bidi="ar-SA"/>
        </w:rPr>
      </w:pPr>
      <w:r>
        <w:rPr>
          <w:rFonts w:cs="Arial"/>
          <w:noProof/>
          <w:lang w:eastAsia="nl-BE"/>
        </w:rPr>
      </w:r>
      <w:r w:rsidR="00C00295">
        <w:rPr>
          <w:rFonts w:cs="Arial"/>
          <w:noProof/>
          <w:lang w:eastAsia="nl-BE"/>
        </w:rPr>
        <w:pict w14:anchorId="32DB71C2">
          <v:rect id="_x0000_i1026" alt="" style="width:453.6pt;height:.05pt;mso-width-percent:0;mso-height-percent:0;mso-width-percent:0;mso-height-percent:0" o:hralign="center" o:bullet="t" o:hrstd="t" o:hr="t" fillcolor="gray" stroked="f"/>
        </w:pict>
      </w:r>
    </w:p>
    <w:p w14:paraId="163177BE" w14:textId="77777777" w:rsidR="00CB227A" w:rsidRPr="00CB227A" w:rsidRDefault="009F732C" w:rsidP="00371345">
      <w:pPr>
        <w:spacing w:after="0"/>
        <w:jc w:val="center"/>
        <w:rPr>
          <w:b/>
          <w:sz w:val="28"/>
          <w:szCs w:val="28"/>
          <w:u w:val="single"/>
        </w:rPr>
      </w:pPr>
      <w:r w:rsidRPr="00CB227A">
        <w:rPr>
          <w:b/>
          <w:sz w:val="28"/>
          <w:szCs w:val="28"/>
          <w:u w:val="single"/>
        </w:rPr>
        <w:t>Amendement  nr.</w:t>
      </w:r>
      <w:r w:rsidR="0084390B" w:rsidRPr="00CB227A">
        <w:rPr>
          <w:b/>
          <w:sz w:val="28"/>
          <w:szCs w:val="28"/>
          <w:u w:val="single"/>
        </w:rPr>
        <w:t xml:space="preserve"> </w:t>
      </w:r>
      <w:r w:rsidR="00CB227A" w:rsidRPr="00CB227A">
        <w:rPr>
          <w:b/>
          <w:sz w:val="28"/>
          <w:szCs w:val="28"/>
          <w:u w:val="single"/>
        </w:rPr>
        <w:t>12</w:t>
      </w:r>
      <w:r w:rsidRPr="00CB227A">
        <w:rPr>
          <w:b/>
          <w:sz w:val="28"/>
          <w:szCs w:val="28"/>
          <w:u w:val="single"/>
        </w:rPr>
        <w:t xml:space="preserve"> </w:t>
      </w:r>
    </w:p>
    <w:p w14:paraId="7D4DC102" w14:textId="26A4AA99" w:rsidR="009F732C" w:rsidRDefault="009F732C" w:rsidP="00371345">
      <w:pPr>
        <w:spacing w:after="0"/>
        <w:jc w:val="center"/>
        <w:rPr>
          <w:b/>
          <w:sz w:val="28"/>
          <w:szCs w:val="28"/>
        </w:rPr>
      </w:pPr>
      <w:r w:rsidRPr="004C501C">
        <w:rPr>
          <w:b/>
          <w:sz w:val="28"/>
          <w:szCs w:val="28"/>
        </w:rPr>
        <w:t>i</w:t>
      </w:r>
      <w:r>
        <w:rPr>
          <w:b/>
          <w:sz w:val="28"/>
          <w:szCs w:val="28"/>
        </w:rPr>
        <w:t>ngediend door Nahima Lanjri, (</w:t>
      </w:r>
      <w:r w:rsidR="00167C48" w:rsidRPr="00167C48">
        <w:rPr>
          <w:b/>
          <w:sz w:val="28"/>
          <w:szCs w:val="28"/>
        </w:rPr>
        <w:t>Nahima LANJRI (CD&amp;V)</w:t>
      </w:r>
      <w:r w:rsidR="00167C48">
        <w:rPr>
          <w:b/>
          <w:sz w:val="28"/>
          <w:szCs w:val="28"/>
        </w:rPr>
        <w:t>,</w:t>
      </w:r>
      <w:r w:rsidR="00167C48" w:rsidRPr="00167C48">
        <w:rPr>
          <w:b/>
          <w:sz w:val="28"/>
          <w:szCs w:val="28"/>
        </w:rPr>
        <w:t xml:space="preserve"> Jean-Marc DELIZÉE (PS)</w:t>
      </w:r>
      <w:r w:rsidR="00167C48">
        <w:rPr>
          <w:b/>
          <w:sz w:val="28"/>
          <w:szCs w:val="28"/>
        </w:rPr>
        <w:t>,</w:t>
      </w:r>
      <w:r w:rsidR="00167C48" w:rsidRPr="00167C48">
        <w:rPr>
          <w:b/>
          <w:sz w:val="28"/>
          <w:szCs w:val="28"/>
        </w:rPr>
        <w:t xml:space="preserve"> Christophe BOMBLED (MR)</w:t>
      </w:r>
      <w:r w:rsidR="00167C48">
        <w:rPr>
          <w:b/>
          <w:sz w:val="28"/>
          <w:szCs w:val="28"/>
        </w:rPr>
        <w:t>,</w:t>
      </w:r>
      <w:r w:rsidR="00167C48" w:rsidRPr="00167C48">
        <w:rPr>
          <w:b/>
          <w:sz w:val="28"/>
          <w:szCs w:val="28"/>
        </w:rPr>
        <w:t xml:space="preserve"> Cecile CORNET (Ecolo-Groen)</w:t>
      </w:r>
      <w:r w:rsidR="00167C48">
        <w:rPr>
          <w:b/>
          <w:sz w:val="28"/>
          <w:szCs w:val="28"/>
        </w:rPr>
        <w:t>,</w:t>
      </w:r>
      <w:r w:rsidR="00167C48" w:rsidRPr="00167C48">
        <w:rPr>
          <w:b/>
          <w:sz w:val="28"/>
          <w:szCs w:val="28"/>
        </w:rPr>
        <w:t xml:space="preserve"> Tania DE JONGE (Open Vld)</w:t>
      </w:r>
      <w:r w:rsidR="00167C48">
        <w:rPr>
          <w:b/>
          <w:sz w:val="28"/>
          <w:szCs w:val="28"/>
        </w:rPr>
        <w:t>,</w:t>
      </w:r>
      <w:r w:rsidR="00167C48" w:rsidRPr="00167C48">
        <w:rPr>
          <w:b/>
          <w:sz w:val="28"/>
          <w:szCs w:val="28"/>
        </w:rPr>
        <w:t xml:space="preserve"> Anja VANROBAEYS (</w:t>
      </w:r>
      <w:r w:rsidR="00167C48">
        <w:rPr>
          <w:b/>
          <w:sz w:val="28"/>
          <w:szCs w:val="28"/>
        </w:rPr>
        <w:t>Vooruit</w:t>
      </w:r>
      <w:r w:rsidR="00167C48" w:rsidRPr="00167C48">
        <w:rPr>
          <w:b/>
          <w:sz w:val="28"/>
          <w:szCs w:val="28"/>
        </w:rPr>
        <w:t>)</w:t>
      </w:r>
      <w:r w:rsidR="00167C48">
        <w:rPr>
          <w:b/>
          <w:sz w:val="28"/>
          <w:szCs w:val="28"/>
        </w:rPr>
        <w:t>,</w:t>
      </w:r>
      <w:r w:rsidR="00167C48" w:rsidRPr="00167C48">
        <w:rPr>
          <w:b/>
          <w:sz w:val="28"/>
          <w:szCs w:val="28"/>
        </w:rPr>
        <w:t xml:space="preserve"> Evita WILLAERT (Ecolo-Groen)</w:t>
      </w:r>
      <w:r>
        <w:rPr>
          <w:b/>
          <w:sz w:val="28"/>
          <w:szCs w:val="28"/>
        </w:rPr>
        <w:t xml:space="preserve">) </w:t>
      </w:r>
      <w:r w:rsidRPr="00167C48">
        <w:rPr>
          <w:b/>
          <w:sz w:val="28"/>
          <w:szCs w:val="28"/>
        </w:rPr>
        <w:t>op</w:t>
      </w:r>
      <w:r w:rsidR="0041082C" w:rsidRPr="00167C48">
        <w:rPr>
          <w:b/>
          <w:sz w:val="28"/>
          <w:szCs w:val="28"/>
        </w:rPr>
        <w:t xml:space="preserve"> Ontwerp van</w:t>
      </w:r>
      <w:r w:rsidRPr="00167C48">
        <w:rPr>
          <w:b/>
          <w:sz w:val="28"/>
          <w:szCs w:val="28"/>
        </w:rPr>
        <w:t xml:space="preserve"> </w:t>
      </w:r>
      <w:r w:rsidR="0041082C" w:rsidRPr="00167C48">
        <w:rPr>
          <w:b/>
          <w:sz w:val="28"/>
          <w:szCs w:val="28"/>
        </w:rPr>
        <w:t>programmawet</w:t>
      </w:r>
      <w:r w:rsidRPr="00167C48">
        <w:rPr>
          <w:b/>
          <w:sz w:val="28"/>
          <w:szCs w:val="28"/>
        </w:rPr>
        <w:t>, nr. </w:t>
      </w:r>
      <w:r w:rsidR="0041082C" w:rsidRPr="00167C48">
        <w:rPr>
          <w:b/>
          <w:sz w:val="28"/>
          <w:szCs w:val="28"/>
        </w:rPr>
        <w:t>2349</w:t>
      </w:r>
      <w:r w:rsidRPr="00167C48">
        <w:rPr>
          <w:b/>
          <w:sz w:val="28"/>
          <w:szCs w:val="28"/>
        </w:rPr>
        <w:t>/1</w:t>
      </w:r>
    </w:p>
    <w:p w14:paraId="08803117" w14:textId="6A6B7227" w:rsidR="00181317" w:rsidRPr="00A035F5" w:rsidRDefault="00181317" w:rsidP="00181317">
      <w:pPr>
        <w:rPr>
          <w:rFonts w:cs="Arial"/>
          <w:b/>
          <w:lang w:eastAsia="nl-BE"/>
        </w:rPr>
      </w:pPr>
    </w:p>
    <w:p w14:paraId="5C8D6783" w14:textId="01D61388" w:rsidR="005370A5" w:rsidRDefault="00D821A1" w:rsidP="005370A5">
      <w:pPr>
        <w:jc w:val="center"/>
        <w:rPr>
          <w:rFonts w:cs="Arial"/>
          <w:caps/>
          <w:lang w:eastAsia="nl-BE"/>
        </w:rPr>
      </w:pPr>
      <w:r w:rsidRPr="0053409E">
        <w:rPr>
          <w:rFonts w:cs="Arial"/>
          <w:caps/>
          <w:lang w:eastAsia="nl-BE"/>
        </w:rPr>
        <w:t>ARTIKEL</w:t>
      </w:r>
      <w:r w:rsidR="00845AC9" w:rsidRPr="0053409E">
        <w:rPr>
          <w:rFonts w:cs="Arial"/>
          <w:caps/>
          <w:lang w:eastAsia="nl-BE"/>
        </w:rPr>
        <w:t xml:space="preserve"> </w:t>
      </w:r>
      <w:r w:rsidR="00135AB3">
        <w:rPr>
          <w:rFonts w:cs="Arial"/>
          <w:caps/>
          <w:lang w:eastAsia="nl-BE"/>
        </w:rPr>
        <w:t>X</w:t>
      </w:r>
    </w:p>
    <w:p w14:paraId="36202A09" w14:textId="553DD220" w:rsidR="00135AB3" w:rsidRPr="00135AB3" w:rsidRDefault="00135AB3" w:rsidP="00135AB3">
      <w:pPr>
        <w:spacing w:after="0" w:line="240" w:lineRule="auto"/>
        <w:jc w:val="left"/>
        <w:rPr>
          <w:rFonts w:eastAsia="Calibri" w:cs="Calibri"/>
          <w:lang w:eastAsia="nl-BE" w:bidi="ar-SA"/>
        </w:rPr>
      </w:pPr>
    </w:p>
    <w:p w14:paraId="0AF97437" w14:textId="3FB2E86C" w:rsidR="00135AB3" w:rsidRDefault="00135AB3" w:rsidP="00135AB3">
      <w:pPr>
        <w:spacing w:after="0" w:line="240" w:lineRule="auto"/>
        <w:rPr>
          <w:rFonts w:eastAsia="Calibri" w:cs="Calibri"/>
          <w:lang w:val="nl-NL" w:eastAsia="nl-BE" w:bidi="ar-SA"/>
        </w:rPr>
      </w:pPr>
      <w:r w:rsidRPr="00135AB3">
        <w:rPr>
          <w:rFonts w:eastAsia="Calibri" w:cs="Calibri"/>
          <w:lang w:val="nl-NL" w:eastAsia="nl-BE" w:bidi="ar-SA"/>
        </w:rPr>
        <w:t>Er wordt na hoofdstuk 6 van Titel 8 - Sociale Zaken, een nieuw hoofdstuk 7 ingevoegd in de programmawet 2349/1, luidende:</w:t>
      </w:r>
    </w:p>
    <w:p w14:paraId="4D8B460F" w14:textId="77777777" w:rsidR="00135AB3" w:rsidRPr="00135AB3" w:rsidRDefault="00135AB3" w:rsidP="00135AB3">
      <w:pPr>
        <w:spacing w:after="0" w:line="240" w:lineRule="auto"/>
        <w:rPr>
          <w:rFonts w:eastAsia="Calibri" w:cs="Calibri"/>
          <w:lang w:eastAsia="nl-BE" w:bidi="ar-SA"/>
        </w:rPr>
      </w:pPr>
    </w:p>
    <w:p w14:paraId="1EEC0666" w14:textId="730B8A95" w:rsidR="00135AB3" w:rsidRDefault="00135AB3" w:rsidP="00135AB3">
      <w:pPr>
        <w:spacing w:after="0" w:line="240" w:lineRule="auto"/>
        <w:rPr>
          <w:rFonts w:eastAsia="Calibri" w:cs="Calibri"/>
          <w:lang w:val="nl-NL" w:eastAsia="nl-BE" w:bidi="ar-SA"/>
        </w:rPr>
      </w:pPr>
      <w:r w:rsidRPr="00135AB3">
        <w:rPr>
          <w:rFonts w:eastAsia="Calibri" w:cs="Calibri"/>
          <w:lang w:val="nl-NL" w:eastAsia="nl-BE" w:bidi="ar-SA"/>
        </w:rPr>
        <w:t>“Hoofdstuk 7. Heruitgave van de in 2021 vervallen maaltijd- en ecocheques”</w:t>
      </w:r>
    </w:p>
    <w:p w14:paraId="1CD06DDE" w14:textId="4C25087F" w:rsidR="00135AB3" w:rsidRDefault="00135AB3" w:rsidP="00135AB3">
      <w:pPr>
        <w:spacing w:after="0" w:line="240" w:lineRule="auto"/>
        <w:rPr>
          <w:rFonts w:eastAsia="Calibri" w:cs="Calibri"/>
          <w:lang w:eastAsia="nl-BE" w:bidi="ar-SA"/>
        </w:rPr>
      </w:pPr>
    </w:p>
    <w:p w14:paraId="43C3BEBD" w14:textId="57ADDD18" w:rsidR="00CB227A" w:rsidRDefault="00CB227A" w:rsidP="00135AB3">
      <w:pPr>
        <w:spacing w:after="0" w:line="240" w:lineRule="auto"/>
        <w:rPr>
          <w:rFonts w:eastAsia="Calibri" w:cs="Calibri"/>
          <w:lang w:eastAsia="nl-BE" w:bidi="ar-SA"/>
        </w:rPr>
      </w:pPr>
    </w:p>
    <w:p w14:paraId="4407B94F" w14:textId="705A0B83" w:rsidR="00CB227A" w:rsidRPr="00CB227A" w:rsidRDefault="00CB227A" w:rsidP="00135AB3">
      <w:pPr>
        <w:spacing w:after="0" w:line="240" w:lineRule="auto"/>
        <w:rPr>
          <w:rFonts w:eastAsia="Calibri" w:cs="Calibri"/>
          <w:b/>
          <w:lang w:eastAsia="nl-BE" w:bidi="ar-SA"/>
        </w:rPr>
      </w:pPr>
      <w:r w:rsidRPr="00CB227A">
        <w:rPr>
          <w:rFonts w:eastAsia="Calibri" w:cs="Calibri"/>
          <w:b/>
          <w:lang w:eastAsia="nl-BE" w:bidi="ar-SA"/>
        </w:rPr>
        <w:t>Amendement nr. 13</w:t>
      </w:r>
    </w:p>
    <w:p w14:paraId="4978975A" w14:textId="77777777" w:rsidR="00CB227A" w:rsidRPr="00135AB3" w:rsidRDefault="00CB227A" w:rsidP="00135AB3">
      <w:pPr>
        <w:spacing w:after="0" w:line="240" w:lineRule="auto"/>
        <w:rPr>
          <w:rFonts w:eastAsia="Calibri" w:cs="Calibri"/>
          <w:lang w:eastAsia="nl-BE" w:bidi="ar-SA"/>
        </w:rPr>
      </w:pPr>
    </w:p>
    <w:p w14:paraId="06FA7752" w14:textId="053D4919" w:rsidR="00CB227A" w:rsidRDefault="00CB227A" w:rsidP="00135AB3">
      <w:pPr>
        <w:spacing w:after="0" w:line="240" w:lineRule="auto"/>
        <w:rPr>
          <w:rFonts w:eastAsia="Calibri" w:cs="Calibri"/>
          <w:lang w:val="nl-NL" w:eastAsia="nl-BE" w:bidi="ar-SA"/>
        </w:rPr>
      </w:pPr>
      <w:r>
        <w:rPr>
          <w:rFonts w:eastAsia="Calibri" w:cs="Calibri"/>
          <w:lang w:val="nl-NL" w:eastAsia="nl-BE" w:bidi="ar-SA"/>
        </w:rPr>
        <w:t>Een artikel 136/4 (nieuw) invoegen</w:t>
      </w:r>
    </w:p>
    <w:p w14:paraId="1B29F65D" w14:textId="77777777" w:rsidR="00CB227A" w:rsidRDefault="00CB227A" w:rsidP="00135AB3">
      <w:pPr>
        <w:spacing w:after="0" w:line="240" w:lineRule="auto"/>
        <w:rPr>
          <w:rFonts w:eastAsia="Calibri" w:cs="Calibri"/>
          <w:lang w:val="nl-NL" w:eastAsia="nl-BE" w:bidi="ar-SA"/>
        </w:rPr>
      </w:pPr>
    </w:p>
    <w:p w14:paraId="65A4E71F" w14:textId="7DF84942" w:rsidR="00CB227A" w:rsidRDefault="00CB227A" w:rsidP="00135AB3">
      <w:pPr>
        <w:spacing w:after="0" w:line="240" w:lineRule="auto"/>
        <w:rPr>
          <w:rFonts w:eastAsia="Calibri" w:cs="Calibri"/>
          <w:lang w:val="nl-NL" w:eastAsia="nl-BE" w:bidi="ar-SA"/>
        </w:rPr>
      </w:pPr>
      <w:r>
        <w:rPr>
          <w:rFonts w:eastAsia="Calibri" w:cs="Calibri"/>
          <w:lang w:val="nl-NL" w:eastAsia="nl-BE" w:bidi="ar-SA"/>
        </w:rPr>
        <w:t>Art. 136/4</w:t>
      </w:r>
    </w:p>
    <w:p w14:paraId="391F6CED" w14:textId="77777777" w:rsidR="00CB227A" w:rsidRDefault="00CB227A" w:rsidP="00135AB3">
      <w:pPr>
        <w:spacing w:after="0" w:line="240" w:lineRule="auto"/>
        <w:rPr>
          <w:rFonts w:eastAsia="Calibri" w:cs="Calibri"/>
          <w:lang w:val="nl-NL" w:eastAsia="nl-BE" w:bidi="ar-SA"/>
        </w:rPr>
      </w:pPr>
    </w:p>
    <w:p w14:paraId="5FBE352B" w14:textId="0B6D9BB0" w:rsidR="00135AB3" w:rsidRDefault="00135AB3" w:rsidP="00135AB3">
      <w:pPr>
        <w:spacing w:after="0" w:line="240" w:lineRule="auto"/>
        <w:rPr>
          <w:rFonts w:eastAsia="Calibri" w:cs="Calibri"/>
          <w:lang w:val="nl-NL" w:eastAsia="nl-BE" w:bidi="ar-SA"/>
        </w:rPr>
      </w:pPr>
      <w:r w:rsidRPr="00135AB3">
        <w:rPr>
          <w:rFonts w:eastAsia="Calibri" w:cs="Calibri"/>
          <w:lang w:val="nl-NL" w:eastAsia="nl-BE" w:bidi="ar-SA"/>
        </w:rPr>
        <w:t>. In artikel 19bis, § 2, 4°, van het koninklijk besluit van 28 november 1969 tot uitvoering van de wet van 27 juni 1969 tot herziening van de besluitwet van 28 december 1944 betreffende de maatschappelijke zekerheid der arbeiders besluit, wordt in het derde lid, “2020”, telkens vervangen door “2021”.</w:t>
      </w:r>
    </w:p>
    <w:p w14:paraId="223A38B6" w14:textId="7E458E46" w:rsidR="00135AB3" w:rsidRDefault="00135AB3" w:rsidP="00135AB3">
      <w:pPr>
        <w:spacing w:after="0" w:line="240" w:lineRule="auto"/>
        <w:rPr>
          <w:rFonts w:eastAsia="Calibri" w:cs="Calibri"/>
          <w:lang w:eastAsia="nl-BE" w:bidi="ar-SA"/>
        </w:rPr>
      </w:pPr>
    </w:p>
    <w:p w14:paraId="4D6FFDFA" w14:textId="44A86AC9" w:rsidR="00CB227A" w:rsidRPr="00CB227A" w:rsidRDefault="00CB227A" w:rsidP="00135AB3">
      <w:pPr>
        <w:spacing w:after="0" w:line="240" w:lineRule="auto"/>
        <w:rPr>
          <w:rFonts w:eastAsia="Calibri" w:cs="Calibri"/>
          <w:b/>
          <w:lang w:eastAsia="nl-BE" w:bidi="ar-SA"/>
        </w:rPr>
      </w:pPr>
      <w:r w:rsidRPr="00CB227A">
        <w:rPr>
          <w:rFonts w:eastAsia="Calibri" w:cs="Calibri"/>
          <w:b/>
          <w:lang w:eastAsia="nl-BE" w:bidi="ar-SA"/>
        </w:rPr>
        <w:t>Amendement nr. 14</w:t>
      </w:r>
    </w:p>
    <w:p w14:paraId="0C1571CC" w14:textId="72EFD3CA" w:rsidR="00CB227A" w:rsidRDefault="00CB227A" w:rsidP="00135AB3">
      <w:pPr>
        <w:spacing w:after="0" w:line="240" w:lineRule="auto"/>
        <w:rPr>
          <w:rFonts w:eastAsia="Calibri" w:cs="Calibri"/>
          <w:lang w:eastAsia="nl-BE" w:bidi="ar-SA"/>
        </w:rPr>
      </w:pPr>
    </w:p>
    <w:p w14:paraId="759CEB62" w14:textId="3DEF1E3F" w:rsidR="00CB227A" w:rsidRDefault="00CB227A" w:rsidP="00135AB3">
      <w:pPr>
        <w:spacing w:after="0" w:line="240" w:lineRule="auto"/>
        <w:rPr>
          <w:rFonts w:eastAsia="Calibri" w:cs="Calibri"/>
          <w:lang w:eastAsia="nl-BE" w:bidi="ar-SA"/>
        </w:rPr>
      </w:pPr>
      <w:r>
        <w:rPr>
          <w:rFonts w:eastAsia="Calibri" w:cs="Calibri"/>
          <w:lang w:eastAsia="nl-BE" w:bidi="ar-SA"/>
        </w:rPr>
        <w:t>Een art. 136/5 (nieuw) invoegen</w:t>
      </w:r>
    </w:p>
    <w:p w14:paraId="19681FA5" w14:textId="67775C93" w:rsidR="00CB227A" w:rsidRDefault="00CB227A" w:rsidP="00135AB3">
      <w:pPr>
        <w:spacing w:after="0" w:line="240" w:lineRule="auto"/>
        <w:rPr>
          <w:rFonts w:eastAsia="Calibri" w:cs="Calibri"/>
          <w:lang w:eastAsia="nl-BE" w:bidi="ar-SA"/>
        </w:rPr>
      </w:pPr>
    </w:p>
    <w:p w14:paraId="69274FC9" w14:textId="6B9EA3A3" w:rsidR="00CB227A" w:rsidRDefault="00CB227A" w:rsidP="00135AB3">
      <w:pPr>
        <w:spacing w:after="0" w:line="240" w:lineRule="auto"/>
        <w:rPr>
          <w:rFonts w:eastAsia="Calibri" w:cs="Calibri"/>
          <w:lang w:eastAsia="nl-BE" w:bidi="ar-SA"/>
        </w:rPr>
      </w:pPr>
      <w:r>
        <w:rPr>
          <w:rFonts w:eastAsia="Calibri" w:cs="Calibri"/>
          <w:lang w:eastAsia="nl-BE" w:bidi="ar-SA"/>
        </w:rPr>
        <w:t>Art. 136/5</w:t>
      </w:r>
    </w:p>
    <w:p w14:paraId="7C13CE6F" w14:textId="77777777" w:rsidR="00CB227A" w:rsidRDefault="00CB227A" w:rsidP="00135AB3">
      <w:pPr>
        <w:shd w:val="clear" w:color="auto" w:fill="FFFFFF"/>
        <w:spacing w:after="0" w:line="240" w:lineRule="auto"/>
        <w:rPr>
          <w:rFonts w:eastAsia="Calibri" w:cs="Calibri"/>
          <w:lang w:eastAsia="nl-BE" w:bidi="ar-SA"/>
        </w:rPr>
      </w:pPr>
    </w:p>
    <w:p w14:paraId="1F0AA2B7" w14:textId="5614EEA3" w:rsidR="00135AB3" w:rsidRPr="00135AB3" w:rsidRDefault="00135AB3" w:rsidP="00135AB3">
      <w:pPr>
        <w:shd w:val="clear" w:color="auto" w:fill="FFFFFF"/>
        <w:spacing w:after="0" w:line="240" w:lineRule="auto"/>
        <w:rPr>
          <w:rFonts w:eastAsia="Calibri" w:cs="Calibri"/>
          <w:lang w:eastAsia="nl-BE" w:bidi="ar-SA"/>
        </w:rPr>
      </w:pPr>
      <w:r w:rsidRPr="00135AB3">
        <w:rPr>
          <w:rFonts w:eastAsia="Calibri" w:cs="Calibri"/>
          <w:color w:val="000000"/>
          <w:lang w:eastAsia="nl-BE" w:bidi="ar-SA"/>
        </w:rPr>
        <w:t xml:space="preserve"> In artikel 19quater, §2, 4°, wordt een lid toegevoegd luidende: </w:t>
      </w:r>
    </w:p>
    <w:p w14:paraId="76111620" w14:textId="2E9E6022" w:rsidR="00135AB3" w:rsidRDefault="00135AB3" w:rsidP="00135AB3">
      <w:pPr>
        <w:shd w:val="clear" w:color="auto" w:fill="FFFFFF"/>
        <w:spacing w:after="0" w:line="240" w:lineRule="auto"/>
        <w:rPr>
          <w:rFonts w:eastAsia="Calibri" w:cs="Calibri"/>
          <w:color w:val="000000"/>
          <w:lang w:eastAsia="nl-BE" w:bidi="ar-SA"/>
        </w:rPr>
      </w:pPr>
      <w:r w:rsidRPr="00135AB3">
        <w:rPr>
          <w:rFonts w:eastAsia="Calibri" w:cs="Calibri"/>
          <w:color w:val="000000"/>
          <w:lang w:eastAsia="nl-BE" w:bidi="ar-SA"/>
        </w:rPr>
        <w:t>“In afwijking van de vorige leden worden de papieren en elektronische ecocheques waarvan de geldigheidsduur in 2021 is afgelopen, heruitgegeven. De uitgever van de papieren en elektronische ecocheques geeft opnieuw een cheque uit ten belope van hetzelfde bedrag als van de in 2021 vervallen ecocheque aan de werknemer zonder bijkomende kosten voor de werknemer of zijn werkgever. Deze cheque heeft opnieuw een geldigheidsduur van 24 maanden, vanaf de datum van zijn terbeschikkingstelling aan de werknemer indien het een papieren ecocheque betreft of 24 maanden te rekenen vanaf het ogenblik dat de cheque op de ecochequerekening wordt geplaatst indien het elektronische ecocheque betreft.”</w:t>
      </w:r>
    </w:p>
    <w:p w14:paraId="0CDAC3CF" w14:textId="257A55CB" w:rsidR="00135AB3" w:rsidRDefault="00135AB3" w:rsidP="00135AB3">
      <w:pPr>
        <w:shd w:val="clear" w:color="auto" w:fill="FFFFFF"/>
        <w:spacing w:after="0" w:line="240" w:lineRule="auto"/>
        <w:rPr>
          <w:rFonts w:eastAsia="Calibri" w:cs="Calibri"/>
          <w:lang w:eastAsia="nl-BE" w:bidi="ar-SA"/>
        </w:rPr>
      </w:pPr>
    </w:p>
    <w:p w14:paraId="613A0038" w14:textId="06107B15" w:rsidR="00CB227A" w:rsidRPr="00CB227A" w:rsidRDefault="00CB227A" w:rsidP="00135AB3">
      <w:pPr>
        <w:shd w:val="clear" w:color="auto" w:fill="FFFFFF"/>
        <w:spacing w:after="0" w:line="240" w:lineRule="auto"/>
        <w:rPr>
          <w:rFonts w:eastAsia="Calibri" w:cs="Calibri"/>
          <w:b/>
          <w:lang w:eastAsia="nl-BE" w:bidi="ar-SA"/>
        </w:rPr>
      </w:pPr>
      <w:r w:rsidRPr="00CB227A">
        <w:rPr>
          <w:rFonts w:eastAsia="Calibri" w:cs="Calibri"/>
          <w:b/>
          <w:lang w:eastAsia="nl-BE" w:bidi="ar-SA"/>
        </w:rPr>
        <w:t>Amendement nr. 15</w:t>
      </w:r>
    </w:p>
    <w:p w14:paraId="414E8D0D" w14:textId="1BADEB0D" w:rsidR="00CB227A" w:rsidRDefault="00CB227A" w:rsidP="00135AB3">
      <w:pPr>
        <w:shd w:val="clear" w:color="auto" w:fill="FFFFFF"/>
        <w:spacing w:after="0" w:line="240" w:lineRule="auto"/>
        <w:rPr>
          <w:rFonts w:eastAsia="Calibri" w:cs="Calibri"/>
          <w:lang w:eastAsia="nl-BE" w:bidi="ar-SA"/>
        </w:rPr>
      </w:pPr>
    </w:p>
    <w:p w14:paraId="7A1F10BC" w14:textId="4365AAF8" w:rsidR="00CB227A" w:rsidRDefault="00CB227A" w:rsidP="00135AB3">
      <w:pPr>
        <w:shd w:val="clear" w:color="auto" w:fill="FFFFFF"/>
        <w:spacing w:after="0" w:line="240" w:lineRule="auto"/>
        <w:rPr>
          <w:rFonts w:eastAsia="Calibri" w:cs="Calibri"/>
          <w:lang w:eastAsia="nl-BE" w:bidi="ar-SA"/>
        </w:rPr>
      </w:pPr>
      <w:r>
        <w:rPr>
          <w:rFonts w:eastAsia="Calibri" w:cs="Calibri"/>
          <w:lang w:eastAsia="nl-BE" w:bidi="ar-SA"/>
        </w:rPr>
        <w:lastRenderedPageBreak/>
        <w:t>Een art. 136/6 (nieuw) invoegen</w:t>
      </w:r>
    </w:p>
    <w:p w14:paraId="2E5CC52F" w14:textId="52E3014E" w:rsidR="00CB227A" w:rsidRDefault="00CB227A" w:rsidP="00135AB3">
      <w:pPr>
        <w:shd w:val="clear" w:color="auto" w:fill="FFFFFF"/>
        <w:spacing w:after="0" w:line="240" w:lineRule="auto"/>
        <w:rPr>
          <w:rFonts w:eastAsia="Calibri" w:cs="Calibri"/>
          <w:lang w:eastAsia="nl-BE" w:bidi="ar-SA"/>
        </w:rPr>
      </w:pPr>
    </w:p>
    <w:p w14:paraId="69B5F303" w14:textId="268628BC" w:rsidR="00CB227A" w:rsidRDefault="00CB227A" w:rsidP="00135AB3">
      <w:pPr>
        <w:shd w:val="clear" w:color="auto" w:fill="FFFFFF"/>
        <w:spacing w:after="0" w:line="240" w:lineRule="auto"/>
        <w:rPr>
          <w:rFonts w:eastAsia="Calibri" w:cs="Calibri"/>
          <w:lang w:eastAsia="nl-BE" w:bidi="ar-SA"/>
        </w:rPr>
      </w:pPr>
      <w:r>
        <w:rPr>
          <w:rFonts w:eastAsia="Calibri" w:cs="Calibri"/>
          <w:lang w:eastAsia="nl-BE" w:bidi="ar-SA"/>
        </w:rPr>
        <w:t>Art. 136/6</w:t>
      </w:r>
    </w:p>
    <w:p w14:paraId="03D56CF2" w14:textId="77777777" w:rsidR="00CB227A" w:rsidRPr="00135AB3" w:rsidRDefault="00CB227A" w:rsidP="00135AB3">
      <w:pPr>
        <w:shd w:val="clear" w:color="auto" w:fill="FFFFFF"/>
        <w:spacing w:after="0" w:line="240" w:lineRule="auto"/>
        <w:rPr>
          <w:rFonts w:eastAsia="Calibri" w:cs="Calibri"/>
          <w:lang w:eastAsia="nl-BE" w:bidi="ar-SA"/>
        </w:rPr>
      </w:pPr>
    </w:p>
    <w:p w14:paraId="088ACD0E" w14:textId="77777777" w:rsidR="00135AB3" w:rsidRPr="00135AB3" w:rsidRDefault="00135AB3" w:rsidP="00135AB3">
      <w:pPr>
        <w:spacing w:after="0" w:line="240" w:lineRule="auto"/>
        <w:rPr>
          <w:rFonts w:eastAsia="Calibri" w:cs="Calibri"/>
          <w:lang w:eastAsia="nl-BE" w:bidi="ar-SA"/>
        </w:rPr>
      </w:pPr>
      <w:r w:rsidRPr="00135AB3">
        <w:rPr>
          <w:rFonts w:eastAsia="Calibri" w:cs="Calibri"/>
          <w:lang w:val="nl-NL" w:eastAsia="nl-BE" w:bidi="ar-SA"/>
        </w:rPr>
        <w:t>Art. x+2. Dit hoofdstuk treedt in werking op de dag van bekendmaking in het Belgisch Staatsblad.”</w:t>
      </w:r>
    </w:p>
    <w:p w14:paraId="1FFB7811" w14:textId="77777777" w:rsidR="00135AB3" w:rsidRDefault="00135AB3" w:rsidP="00135AB3">
      <w:pPr>
        <w:rPr>
          <w:rFonts w:cs="Arial"/>
          <w:caps/>
          <w:lang w:eastAsia="nl-BE"/>
        </w:rPr>
      </w:pPr>
    </w:p>
    <w:p w14:paraId="42746463" w14:textId="1A396B81" w:rsidR="005370A5" w:rsidRPr="00A035F5" w:rsidRDefault="00BC1836" w:rsidP="00BC1836">
      <w:pPr>
        <w:jc w:val="center"/>
        <w:rPr>
          <w:rFonts w:cs="Arial"/>
          <w:lang w:eastAsia="nl-BE"/>
        </w:rPr>
      </w:pPr>
      <w:r w:rsidRPr="00A035F5">
        <w:rPr>
          <w:rFonts w:cs="Arial"/>
          <w:lang w:eastAsia="nl-BE"/>
        </w:rPr>
        <w:t>VERANTWOORDING</w:t>
      </w:r>
    </w:p>
    <w:p w14:paraId="51D7F04F" w14:textId="3FC4CC52" w:rsidR="00461440" w:rsidRDefault="00461440" w:rsidP="00461440">
      <w:pPr>
        <w:rPr>
          <w:rFonts w:asciiTheme="minorHAnsi" w:hAnsiTheme="minorHAnsi" w:cstheme="minorHAnsi"/>
        </w:rPr>
      </w:pPr>
      <w:r>
        <w:rPr>
          <w:rFonts w:asciiTheme="minorHAnsi" w:hAnsiTheme="minorHAnsi" w:cstheme="minorHAnsi"/>
        </w:rPr>
        <w:t xml:space="preserve">Dit amendement beoogt tegemoet te komen aan opmerking nr. 3.5 van het advies van 13 oktober 2020 van de Raad van State nr. 67.549/1 en het schriftelijke advies van </w:t>
      </w:r>
      <w:r w:rsidR="00EE7E20">
        <w:rPr>
          <w:rFonts w:asciiTheme="minorHAnsi" w:hAnsiTheme="minorHAnsi" w:cstheme="minorHAnsi"/>
        </w:rPr>
        <w:t>VIA (voucher issuers association)</w:t>
      </w:r>
      <w:r>
        <w:rPr>
          <w:lang w:eastAsia="nl-BE"/>
        </w:rPr>
        <w:t>.</w:t>
      </w:r>
      <w:r>
        <w:rPr>
          <w:rFonts w:asciiTheme="minorHAnsi" w:hAnsiTheme="minorHAnsi" w:cstheme="minorHAnsi"/>
        </w:rPr>
        <w:t xml:space="preserve"> </w:t>
      </w:r>
    </w:p>
    <w:p w14:paraId="6163165E" w14:textId="30BF28E6" w:rsidR="00FD1E74" w:rsidRDefault="003C1652" w:rsidP="001A12BC">
      <w:pPr>
        <w:rPr>
          <w:szCs w:val="24"/>
          <w:lang w:val="nl-NL" w:eastAsia="nl-BE"/>
        </w:rPr>
      </w:pPr>
      <w:r>
        <w:rPr>
          <w:rFonts w:asciiTheme="minorHAnsi" w:hAnsiTheme="minorHAnsi" w:cstheme="minorHAnsi"/>
        </w:rPr>
        <w:t>In zijn advies 67.549/1 heeft de</w:t>
      </w:r>
      <w:r w:rsidR="00C60E8C">
        <w:rPr>
          <w:rFonts w:asciiTheme="minorHAnsi" w:hAnsiTheme="minorHAnsi" w:cstheme="minorHAnsi"/>
        </w:rPr>
        <w:t xml:space="preserve"> Raad van State </w:t>
      </w:r>
      <w:r>
        <w:rPr>
          <w:rFonts w:asciiTheme="minorHAnsi" w:hAnsiTheme="minorHAnsi" w:cstheme="minorHAnsi"/>
        </w:rPr>
        <w:t xml:space="preserve">duidelijk aangegeven dat </w:t>
      </w:r>
      <w:r>
        <w:rPr>
          <w:szCs w:val="24"/>
          <w:lang w:val="nl-NL" w:eastAsia="nl-BE"/>
        </w:rPr>
        <w:t xml:space="preserve">de tegenwaarde van de vervallen maaltijd- en ecocheques niet toekomt aan de uitgiftebedrijven. </w:t>
      </w:r>
      <w:r w:rsidR="00FC1C61">
        <w:rPr>
          <w:szCs w:val="24"/>
          <w:lang w:val="nl-NL" w:eastAsia="nl-BE"/>
        </w:rPr>
        <w:t>Vandaag</w:t>
      </w:r>
      <w:r>
        <w:rPr>
          <w:szCs w:val="24"/>
          <w:lang w:val="nl-NL" w:eastAsia="nl-BE"/>
        </w:rPr>
        <w:t xml:space="preserve"> </w:t>
      </w:r>
      <w:r w:rsidR="00FC1C61">
        <w:rPr>
          <w:szCs w:val="24"/>
          <w:lang w:val="nl-NL" w:eastAsia="nl-BE"/>
        </w:rPr>
        <w:t>is</w:t>
      </w:r>
      <w:r>
        <w:rPr>
          <w:szCs w:val="24"/>
          <w:lang w:val="nl-NL" w:eastAsia="nl-BE"/>
        </w:rPr>
        <w:t xml:space="preserve"> in het wettelijk en reglementair kader waaraan de uitgifte van deze cheques is onderworpen </w:t>
      </w:r>
      <w:r w:rsidR="00FC1C61">
        <w:rPr>
          <w:szCs w:val="24"/>
          <w:lang w:val="nl-NL" w:eastAsia="nl-BE"/>
        </w:rPr>
        <w:t xml:space="preserve">echter </w:t>
      </w:r>
      <w:r>
        <w:rPr>
          <w:szCs w:val="24"/>
          <w:lang w:val="nl-NL" w:eastAsia="nl-BE"/>
        </w:rPr>
        <w:t>niet uitdrukkelijk geregeld aan wie de tegenwaarde dan wel toekomt</w:t>
      </w:r>
      <w:r w:rsidR="00FC1C61">
        <w:rPr>
          <w:szCs w:val="24"/>
          <w:lang w:val="nl-NL" w:eastAsia="nl-BE"/>
        </w:rPr>
        <w:t>. Zoals de Raad terecht stelt,</w:t>
      </w:r>
      <w:r>
        <w:rPr>
          <w:szCs w:val="24"/>
          <w:lang w:val="nl-NL" w:eastAsia="nl-BE"/>
        </w:rPr>
        <w:t xml:space="preserve"> is het zaak van de wetgever om in het belang van de rechtszekerheid dienaangaande duidelijkheid te verschaffen en een wetskrachtige regeling uit te werken</w:t>
      </w:r>
      <w:r w:rsidR="00D32CD1">
        <w:rPr>
          <w:szCs w:val="24"/>
          <w:lang w:val="nl-NL" w:eastAsia="nl-BE"/>
        </w:rPr>
        <w:t>.</w:t>
      </w:r>
      <w:r w:rsidR="00715F42">
        <w:rPr>
          <w:szCs w:val="24"/>
          <w:lang w:val="nl-NL" w:eastAsia="nl-BE"/>
        </w:rPr>
        <w:t xml:space="preserve"> Dit amendement wil alvast voor wat de cheques die vervallen zijn in 202</w:t>
      </w:r>
      <w:r w:rsidR="00E66E78">
        <w:rPr>
          <w:szCs w:val="24"/>
          <w:lang w:val="nl-NL" w:eastAsia="nl-BE"/>
        </w:rPr>
        <w:t xml:space="preserve">1 </w:t>
      </w:r>
      <w:r w:rsidR="00715F42">
        <w:rPr>
          <w:szCs w:val="24"/>
          <w:lang w:val="nl-NL" w:eastAsia="nl-BE"/>
        </w:rPr>
        <w:t>betreft, deze noodzakelijke duidelijkheid verschaffen.</w:t>
      </w:r>
    </w:p>
    <w:p w14:paraId="468CDBD3" w14:textId="6EA0AE46" w:rsidR="000B2718" w:rsidRDefault="00676C4B" w:rsidP="001A12BC">
      <w:pPr>
        <w:rPr>
          <w:rFonts w:cs="Arial"/>
          <w:szCs w:val="24"/>
          <w:lang w:val="nl-NL" w:eastAsia="nl-BE"/>
        </w:rPr>
      </w:pPr>
      <w:r>
        <w:rPr>
          <w:rFonts w:cs="Arial"/>
          <w:szCs w:val="24"/>
          <w:lang w:val="nl-NL" w:eastAsia="nl-BE"/>
        </w:rPr>
        <w:t>De filosofie achter de maaltijd- en ecocheque is evenwel zeer duidelijk: het geld komt toe aan de werknemer. Hij krijgt zijn maaltijd- en/of ecocheques als alternatief voordeel van zijn werkgever in ruil voor de door hem verrichte arbeid.</w:t>
      </w:r>
      <w:r w:rsidR="00675814">
        <w:rPr>
          <w:rFonts w:cs="Arial"/>
          <w:szCs w:val="24"/>
          <w:lang w:val="nl-NL" w:eastAsia="nl-BE"/>
        </w:rPr>
        <w:t xml:space="preserve"> Met dit amendement willen we ervoor zorgen dat het geld van de in 202</w:t>
      </w:r>
      <w:r w:rsidR="000C225C">
        <w:rPr>
          <w:rFonts w:cs="Arial"/>
          <w:szCs w:val="24"/>
          <w:lang w:val="nl-NL" w:eastAsia="nl-BE"/>
        </w:rPr>
        <w:t>1</w:t>
      </w:r>
      <w:r w:rsidR="00675814">
        <w:rPr>
          <w:rFonts w:cs="Arial"/>
          <w:szCs w:val="24"/>
          <w:lang w:val="nl-NL" w:eastAsia="nl-BE"/>
        </w:rPr>
        <w:t xml:space="preserve"> vervallen maaltijd- en ecocheques opnieuw terecht </w:t>
      </w:r>
      <w:r w:rsidR="00DA4D47">
        <w:rPr>
          <w:rFonts w:cs="Arial"/>
          <w:szCs w:val="24"/>
          <w:lang w:val="nl-NL" w:eastAsia="nl-BE"/>
        </w:rPr>
        <w:t>komt bij de bedoelde eigenaar, namelijk de werknemer. De cheques die ve</w:t>
      </w:r>
      <w:r w:rsidR="000B2718">
        <w:rPr>
          <w:rFonts w:cs="Arial"/>
          <w:szCs w:val="24"/>
          <w:lang w:val="nl-NL" w:eastAsia="nl-BE"/>
        </w:rPr>
        <w:t>rvallen zijn in 202</w:t>
      </w:r>
      <w:r w:rsidR="000C225C">
        <w:rPr>
          <w:rFonts w:cs="Arial"/>
          <w:szCs w:val="24"/>
          <w:lang w:val="nl-NL" w:eastAsia="nl-BE"/>
        </w:rPr>
        <w:t>1</w:t>
      </w:r>
      <w:r w:rsidR="000B2718">
        <w:rPr>
          <w:rFonts w:cs="Arial"/>
          <w:szCs w:val="24"/>
          <w:lang w:val="nl-NL" w:eastAsia="nl-BE"/>
        </w:rPr>
        <w:t xml:space="preserve"> en die niet in aanmerking zijn gekomen voor een verlenging, moeten daarom </w:t>
      </w:r>
      <w:r w:rsidR="004D36A3">
        <w:rPr>
          <w:rFonts w:cs="Arial"/>
          <w:szCs w:val="24"/>
          <w:lang w:val="nl-NL" w:eastAsia="nl-BE"/>
        </w:rPr>
        <w:t>als het ware heruitgegeven</w:t>
      </w:r>
      <w:r w:rsidR="000B2718">
        <w:rPr>
          <w:rFonts w:cs="Arial"/>
          <w:szCs w:val="24"/>
          <w:lang w:val="nl-NL" w:eastAsia="nl-BE"/>
        </w:rPr>
        <w:t xml:space="preserve"> worden. De uitgevers moeten een </w:t>
      </w:r>
      <w:r w:rsidR="004D36A3">
        <w:rPr>
          <w:rFonts w:cs="Arial"/>
          <w:szCs w:val="24"/>
          <w:lang w:val="nl-NL" w:eastAsia="nl-BE"/>
        </w:rPr>
        <w:t xml:space="preserve">nieuwe </w:t>
      </w:r>
      <w:r w:rsidR="00191F7A">
        <w:rPr>
          <w:rFonts w:cs="Arial"/>
          <w:szCs w:val="24"/>
          <w:lang w:val="nl-NL" w:eastAsia="nl-BE"/>
        </w:rPr>
        <w:t>maaltijd- of eco</w:t>
      </w:r>
      <w:r w:rsidR="000B2718">
        <w:rPr>
          <w:rFonts w:cs="Arial"/>
          <w:szCs w:val="24"/>
          <w:lang w:val="nl-NL" w:eastAsia="nl-BE"/>
        </w:rPr>
        <w:t>cheque uitgeven aan de werknemer</w:t>
      </w:r>
      <w:r w:rsidR="00191F7A">
        <w:rPr>
          <w:rFonts w:cs="Arial"/>
          <w:szCs w:val="24"/>
          <w:lang w:val="nl-NL" w:eastAsia="nl-BE"/>
        </w:rPr>
        <w:t xml:space="preserve"> </w:t>
      </w:r>
      <w:r w:rsidR="004D36A3">
        <w:rPr>
          <w:rFonts w:cs="Arial"/>
          <w:szCs w:val="24"/>
          <w:lang w:val="nl-NL" w:eastAsia="nl-BE"/>
        </w:rPr>
        <w:t>met dezelfde waarden als de in 202</w:t>
      </w:r>
      <w:r w:rsidR="000C225C">
        <w:rPr>
          <w:rFonts w:cs="Arial"/>
          <w:szCs w:val="24"/>
          <w:lang w:val="nl-NL" w:eastAsia="nl-BE"/>
        </w:rPr>
        <w:t>1</w:t>
      </w:r>
      <w:r w:rsidR="004D36A3">
        <w:rPr>
          <w:rFonts w:cs="Arial"/>
          <w:szCs w:val="24"/>
          <w:lang w:val="nl-NL" w:eastAsia="nl-BE"/>
        </w:rPr>
        <w:t xml:space="preserve"> vervallen cheque en </w:t>
      </w:r>
      <w:r w:rsidR="00191F7A">
        <w:rPr>
          <w:rFonts w:cs="Arial"/>
          <w:szCs w:val="24"/>
          <w:lang w:val="nl-NL" w:eastAsia="nl-BE"/>
        </w:rPr>
        <w:t>met een nieuwe geldigheidsduur van respectievelijk 12 of 24 maanden.</w:t>
      </w:r>
      <w:r w:rsidR="004D36A3">
        <w:rPr>
          <w:rFonts w:cs="Arial"/>
          <w:szCs w:val="24"/>
          <w:lang w:val="nl-NL" w:eastAsia="nl-BE"/>
        </w:rPr>
        <w:t xml:space="preserve"> Deze heruitgave mag niet tot extra kosten leiden voor de werknemer noch zijn werkgever.</w:t>
      </w:r>
    </w:p>
    <w:p w14:paraId="42E1B74D" w14:textId="7A2FA11B" w:rsidR="00191F7A" w:rsidRDefault="00B51F9B" w:rsidP="001A12BC">
      <w:pPr>
        <w:rPr>
          <w:rFonts w:cs="Arial"/>
          <w:szCs w:val="24"/>
          <w:lang w:val="nl-NL" w:eastAsia="nl-BE"/>
        </w:rPr>
      </w:pPr>
      <w:r>
        <w:rPr>
          <w:rFonts w:cs="Arial"/>
          <w:szCs w:val="24"/>
          <w:lang w:val="nl-NL" w:eastAsia="nl-BE"/>
        </w:rPr>
        <w:t xml:space="preserve">We vinden de reactivering van deze cheque billijk in het licht van </w:t>
      </w:r>
      <w:r w:rsidR="00322F63">
        <w:rPr>
          <w:rFonts w:cs="Arial"/>
          <w:szCs w:val="24"/>
          <w:lang w:val="nl-NL" w:eastAsia="nl-BE"/>
        </w:rPr>
        <w:t>COVID-19 pandemie</w:t>
      </w:r>
      <w:r w:rsidR="00191F7A">
        <w:rPr>
          <w:rFonts w:cs="Arial"/>
          <w:szCs w:val="24"/>
          <w:lang w:val="nl-NL" w:eastAsia="nl-BE"/>
        </w:rPr>
        <w:t xml:space="preserve"> </w:t>
      </w:r>
      <w:r w:rsidR="00EE1920">
        <w:rPr>
          <w:rFonts w:cs="Arial"/>
          <w:szCs w:val="24"/>
          <w:lang w:val="nl-NL" w:eastAsia="nl-BE"/>
        </w:rPr>
        <w:t xml:space="preserve">en de financiële moeilijkheden </w:t>
      </w:r>
      <w:r w:rsidR="00B2595E">
        <w:rPr>
          <w:rFonts w:cs="Arial"/>
          <w:szCs w:val="24"/>
          <w:lang w:val="nl-NL" w:eastAsia="nl-BE"/>
        </w:rPr>
        <w:t xml:space="preserve">die </w:t>
      </w:r>
      <w:r w:rsidR="00EE1920">
        <w:rPr>
          <w:rFonts w:cs="Arial"/>
          <w:szCs w:val="24"/>
          <w:lang w:val="nl-NL" w:eastAsia="nl-BE"/>
        </w:rPr>
        <w:t xml:space="preserve">vele werknemers </w:t>
      </w:r>
      <w:r w:rsidR="00322F63">
        <w:rPr>
          <w:rFonts w:cs="Arial"/>
          <w:szCs w:val="24"/>
          <w:lang w:val="nl-NL" w:eastAsia="nl-BE"/>
        </w:rPr>
        <w:t>ondervonden</w:t>
      </w:r>
      <w:r w:rsidR="00EE1920">
        <w:rPr>
          <w:rFonts w:cs="Arial"/>
          <w:szCs w:val="24"/>
          <w:lang w:val="nl-NL" w:eastAsia="nl-BE"/>
        </w:rPr>
        <w:t>.</w:t>
      </w:r>
    </w:p>
    <w:p w14:paraId="5016187A" w14:textId="3E3E6A7A" w:rsidR="00C849F8" w:rsidRDefault="0078486B" w:rsidP="001A12BC">
      <w:pPr>
        <w:rPr>
          <w:rFonts w:cs="Arial"/>
          <w:szCs w:val="24"/>
          <w:lang w:val="nl-NL" w:eastAsia="nl-BE"/>
        </w:rPr>
      </w:pPr>
      <w:r>
        <w:rPr>
          <w:rFonts w:cs="Arial"/>
          <w:szCs w:val="24"/>
          <w:lang w:val="nl-NL" w:eastAsia="nl-BE"/>
        </w:rPr>
        <w:t>Ook</w:t>
      </w:r>
      <w:r w:rsidR="00107F59">
        <w:rPr>
          <w:rFonts w:cs="Arial"/>
          <w:szCs w:val="24"/>
          <w:lang w:val="nl-NL" w:eastAsia="nl-BE"/>
        </w:rPr>
        <w:t xml:space="preserve"> willen we erop wijzen dat</w:t>
      </w:r>
      <w:r w:rsidR="000B2718">
        <w:rPr>
          <w:rFonts w:cs="Arial"/>
          <w:szCs w:val="24"/>
          <w:lang w:val="nl-NL" w:eastAsia="nl-BE"/>
        </w:rPr>
        <w:t xml:space="preserve"> VIA zelf die deze piste heeft voorgeste</w:t>
      </w:r>
      <w:r w:rsidR="00107F59">
        <w:rPr>
          <w:rFonts w:cs="Arial"/>
          <w:szCs w:val="24"/>
          <w:lang w:val="nl-NL" w:eastAsia="nl-BE"/>
        </w:rPr>
        <w:t>l</w:t>
      </w:r>
      <w:r w:rsidR="000B2718">
        <w:rPr>
          <w:rFonts w:cs="Arial"/>
          <w:szCs w:val="24"/>
          <w:lang w:val="nl-NL" w:eastAsia="nl-BE"/>
        </w:rPr>
        <w:t>d</w:t>
      </w:r>
      <w:r w:rsidR="00107F59">
        <w:rPr>
          <w:rFonts w:cs="Arial"/>
          <w:szCs w:val="24"/>
          <w:lang w:val="nl-NL" w:eastAsia="nl-BE"/>
        </w:rPr>
        <w:t xml:space="preserve"> in het door hen overgemaakt schriftelijk advies </w:t>
      </w:r>
      <w:r w:rsidR="00F028DD">
        <w:rPr>
          <w:rFonts w:cs="Arial"/>
          <w:szCs w:val="24"/>
          <w:lang w:val="nl-NL" w:eastAsia="nl-BE"/>
        </w:rPr>
        <w:t>aan de Commissie voor Sociale Zaken met betrekking tot het w</w:t>
      </w:r>
      <w:r w:rsidR="00F028DD">
        <w:rPr>
          <w:lang w:val="nl-NL"/>
        </w:rPr>
        <w:t>e</w:t>
      </w:r>
      <w:r w:rsidR="00F028DD" w:rsidRPr="00F028DD">
        <w:rPr>
          <w:rFonts w:cs="Arial"/>
          <w:szCs w:val="24"/>
          <w:lang w:val="nl-NL" w:eastAsia="nl-BE"/>
        </w:rPr>
        <w:t>tsvoorstel tot wijziging van het koninklijk besluit van 12 oktober 2010 tot vaststelling van de erkenningsvoorwaarden en de erkenningsprocedure voor de uitgevers van maaltijdcheques of ecocheques in elektronische vorm, tot uitvoering van de artikels 183 tot 185 van de wet van 30 december 2009 houdende diverse bepalingen, met het oog op het storten van de bedragen van de niet gebruikte maaltijdcheques en de ecocheques aan de Belgische Federatie van Voedselbanken, DOC 55 1091/1</w:t>
      </w:r>
      <w:r w:rsidR="00F028DD">
        <w:rPr>
          <w:rFonts w:cs="Arial"/>
          <w:szCs w:val="24"/>
          <w:lang w:val="nl-NL" w:eastAsia="nl-BE"/>
        </w:rPr>
        <w:t>.</w:t>
      </w:r>
    </w:p>
    <w:p w14:paraId="1B8F6324" w14:textId="2936B392" w:rsidR="0078486B" w:rsidRDefault="0078486B" w:rsidP="001A12BC">
      <w:pPr>
        <w:rPr>
          <w:rFonts w:asciiTheme="minorHAnsi" w:hAnsiTheme="minorHAnsi" w:cstheme="minorHAnsi"/>
        </w:rPr>
      </w:pPr>
      <w:r>
        <w:rPr>
          <w:rFonts w:cs="Arial"/>
          <w:szCs w:val="24"/>
          <w:lang w:val="nl-NL" w:eastAsia="nl-BE"/>
        </w:rPr>
        <w:t xml:space="preserve">Tot slot willen we verwijzen </w:t>
      </w:r>
      <w:r w:rsidR="007872E0">
        <w:rPr>
          <w:rFonts w:cs="Arial"/>
          <w:szCs w:val="24"/>
          <w:lang w:val="nl-NL" w:eastAsia="nl-BE"/>
        </w:rPr>
        <w:t xml:space="preserve">naar de adviesvraag die werd gedaan bij de NAR </w:t>
      </w:r>
      <w:r w:rsidR="00FE07BF">
        <w:rPr>
          <w:rFonts w:cs="Arial"/>
          <w:szCs w:val="24"/>
          <w:lang w:val="nl-NL" w:eastAsia="nl-BE"/>
        </w:rPr>
        <w:t xml:space="preserve">op 1 oktober 2021 door de Minister van Sociale Zaken, </w:t>
      </w:r>
      <w:r w:rsidR="007872E0">
        <w:rPr>
          <w:rFonts w:cs="Arial"/>
          <w:szCs w:val="24"/>
          <w:lang w:val="nl-NL" w:eastAsia="nl-BE"/>
        </w:rPr>
        <w:t xml:space="preserve">om in opvolging van </w:t>
      </w:r>
      <w:r w:rsidR="00936E8D">
        <w:rPr>
          <w:rFonts w:cs="Arial"/>
          <w:szCs w:val="24"/>
          <w:lang w:val="nl-NL" w:eastAsia="nl-BE"/>
        </w:rPr>
        <w:t>deze maatregelen een structurele oplossing te voorzien voor de niet-uitgegeven eco- en maa</w:t>
      </w:r>
      <w:r w:rsidR="00793651">
        <w:rPr>
          <w:rFonts w:cs="Arial"/>
          <w:szCs w:val="24"/>
          <w:lang w:val="nl-NL" w:eastAsia="nl-BE"/>
        </w:rPr>
        <w:t>l</w:t>
      </w:r>
      <w:r w:rsidR="00936E8D">
        <w:rPr>
          <w:rFonts w:cs="Arial"/>
          <w:szCs w:val="24"/>
          <w:lang w:val="nl-NL" w:eastAsia="nl-BE"/>
        </w:rPr>
        <w:t xml:space="preserve">tijdcheques. </w:t>
      </w:r>
      <w:r w:rsidR="00833FA1">
        <w:rPr>
          <w:rFonts w:cs="Arial"/>
          <w:szCs w:val="24"/>
          <w:lang w:val="nl-NL" w:eastAsia="nl-BE"/>
        </w:rPr>
        <w:t xml:space="preserve">In deze adviesvraag geeft hij enkele pistes </w:t>
      </w:r>
      <w:r w:rsidR="00833FA1">
        <w:rPr>
          <w:rFonts w:cs="Arial"/>
          <w:szCs w:val="24"/>
          <w:lang w:val="nl-NL" w:eastAsia="nl-BE"/>
        </w:rPr>
        <w:lastRenderedPageBreak/>
        <w:t xml:space="preserve">mee, </w:t>
      </w:r>
      <w:r w:rsidR="00B9524D">
        <w:rPr>
          <w:rFonts w:cs="Arial"/>
          <w:szCs w:val="24"/>
          <w:lang w:val="nl-NL" w:eastAsia="nl-BE"/>
        </w:rPr>
        <w:t xml:space="preserve">onder andere de piste die werd voorgesteld via </w:t>
      </w:r>
      <w:r w:rsidR="00B9524D" w:rsidRPr="00B9524D">
        <w:rPr>
          <w:rFonts w:cs="Arial"/>
          <w:szCs w:val="24"/>
          <w:lang w:val="nl-NL" w:eastAsia="nl-BE"/>
        </w:rPr>
        <w:t>DOC 55 1091/1.</w:t>
      </w:r>
      <w:r w:rsidR="00B9524D">
        <w:rPr>
          <w:rFonts w:cs="Arial"/>
          <w:szCs w:val="24"/>
          <w:lang w:val="nl-NL" w:eastAsia="nl-BE"/>
        </w:rPr>
        <w:t xml:space="preserve"> Het is </w:t>
      </w:r>
      <w:r w:rsidR="00457516">
        <w:rPr>
          <w:rFonts w:cs="Arial"/>
          <w:szCs w:val="24"/>
          <w:lang w:val="nl-NL" w:eastAsia="nl-BE"/>
        </w:rPr>
        <w:t xml:space="preserve">nu </w:t>
      </w:r>
      <w:r w:rsidR="00B9524D">
        <w:rPr>
          <w:rFonts w:cs="Arial"/>
          <w:szCs w:val="24"/>
          <w:lang w:val="nl-NL" w:eastAsia="nl-BE"/>
        </w:rPr>
        <w:t>aan de sociale partners om met die voorstellen aan de slag te gaan en een advies te formuleren.</w:t>
      </w:r>
      <w:r w:rsidR="0058553B">
        <w:rPr>
          <w:rFonts w:cs="Arial"/>
          <w:szCs w:val="24"/>
          <w:lang w:val="nl-NL" w:eastAsia="nl-BE"/>
        </w:rPr>
        <w:t xml:space="preserve"> In afwachting van dit advies en in afwachting van een structurele regeling die genomen zal worden eens het advies er is, wordt voorzien in een verlenging van de huidige tijdelijke maatregel, n</w:t>
      </w:r>
      <w:r w:rsidR="00A556D0">
        <w:rPr>
          <w:rFonts w:cs="Arial"/>
          <w:szCs w:val="24"/>
          <w:lang w:val="nl-NL" w:eastAsia="nl-BE"/>
        </w:rPr>
        <w:t>amelijk</w:t>
      </w:r>
      <w:r w:rsidR="0058553B">
        <w:rPr>
          <w:rFonts w:cs="Arial"/>
          <w:szCs w:val="24"/>
          <w:lang w:val="nl-NL" w:eastAsia="nl-BE"/>
        </w:rPr>
        <w:t xml:space="preserve"> de jaarlijkse heruitgifte van cheques die vervallen zijn. </w:t>
      </w:r>
    </w:p>
    <w:p w14:paraId="2DB5C61C" w14:textId="317DF810" w:rsidR="00C849F8" w:rsidRDefault="00C849F8" w:rsidP="001A12BC">
      <w:pPr>
        <w:rPr>
          <w:rFonts w:asciiTheme="minorHAnsi" w:hAnsiTheme="minorHAnsi" w:cstheme="minorHAnsi"/>
        </w:rPr>
      </w:pPr>
    </w:p>
    <w:p w14:paraId="48A25A20" w14:textId="77777777" w:rsidR="00C849F8" w:rsidRPr="00A035F5" w:rsidRDefault="00C849F8" w:rsidP="001A12BC">
      <w:pPr>
        <w:rPr>
          <w:szCs w:val="24"/>
        </w:rPr>
      </w:pPr>
    </w:p>
    <w:sectPr w:rsidR="00C849F8" w:rsidRPr="00A035F5" w:rsidSect="00425B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864C" w14:textId="77777777" w:rsidR="004E4724" w:rsidRDefault="004E4724" w:rsidP="00CF0561">
      <w:pPr>
        <w:spacing w:after="0" w:line="240" w:lineRule="auto"/>
      </w:pPr>
      <w:r>
        <w:separator/>
      </w:r>
    </w:p>
  </w:endnote>
  <w:endnote w:type="continuationSeparator" w:id="0">
    <w:p w14:paraId="08798566" w14:textId="77777777" w:rsidR="004E4724" w:rsidRDefault="004E4724" w:rsidP="00CF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6508" w14:textId="373BFAE9" w:rsidR="002920D1" w:rsidRPr="00CF0561" w:rsidRDefault="009F625F" w:rsidP="00CF0561">
    <w:pPr>
      <w:pStyle w:val="Voettekst"/>
      <w:pBdr>
        <w:top w:val="thinThickSmallGap" w:sz="24" w:space="1" w:color="622423"/>
      </w:pBdr>
      <w:tabs>
        <w:tab w:val="clear" w:pos="4536"/>
      </w:tabs>
      <w:rPr>
        <w:rFonts w:ascii="Cambria" w:hAnsi="Cambria"/>
      </w:rPr>
    </w:pPr>
    <w:r>
      <w:rPr>
        <w:i/>
        <w:color w:val="000000"/>
        <w:sz w:val="20"/>
      </w:rPr>
      <w:t>Amendemen</w:t>
    </w:r>
    <w:r w:rsidR="00B144C7">
      <w:rPr>
        <w:i/>
        <w:color w:val="000000"/>
        <w:sz w:val="20"/>
      </w:rPr>
      <w:t>t</w:t>
    </w:r>
    <w:r w:rsidR="00D671BC">
      <w:rPr>
        <w:i/>
        <w:color w:val="000000"/>
        <w:sz w:val="20"/>
      </w:rPr>
      <w:t>en</w:t>
    </w:r>
    <w:r w:rsidR="00B144C7">
      <w:rPr>
        <w:i/>
        <w:color w:val="000000"/>
        <w:sz w:val="20"/>
      </w:rPr>
      <w:t xml:space="preserve"> </w:t>
    </w:r>
    <w:r w:rsidR="002A784E">
      <w:rPr>
        <w:i/>
        <w:color w:val="000000"/>
        <w:sz w:val="20"/>
      </w:rPr>
      <w:t>Ontwerp Programmawet</w:t>
    </w:r>
    <w:r w:rsidR="00203F0B">
      <w:rPr>
        <w:i/>
        <w:color w:val="000000"/>
        <w:sz w:val="20"/>
      </w:rPr>
      <w:t xml:space="preserve"> 2</w:t>
    </w:r>
    <w:r w:rsidR="00B62388">
      <w:rPr>
        <w:i/>
        <w:color w:val="000000"/>
        <w:sz w:val="20"/>
      </w:rPr>
      <w:t>349</w:t>
    </w:r>
    <w:r w:rsidR="003844EA">
      <w:rPr>
        <w:i/>
        <w:color w:val="000000"/>
        <w:sz w:val="20"/>
      </w:rPr>
      <w:tab/>
    </w:r>
    <w:r w:rsidR="00CF0561" w:rsidRPr="00394C09">
      <w:rPr>
        <w:i/>
        <w:color w:val="000000"/>
        <w:sz w:val="20"/>
      </w:rPr>
      <w:t xml:space="preserve">Pagina </w:t>
    </w:r>
    <w:r w:rsidR="00CF0561" w:rsidRPr="00394C09">
      <w:rPr>
        <w:i/>
        <w:color w:val="000000"/>
        <w:szCs w:val="24"/>
      </w:rPr>
      <w:fldChar w:fldCharType="begin"/>
    </w:r>
    <w:r w:rsidR="00CF0561" w:rsidRPr="00394C09">
      <w:rPr>
        <w:i/>
        <w:color w:val="000000"/>
        <w:sz w:val="20"/>
      </w:rPr>
      <w:instrText>PAGE</w:instrText>
    </w:r>
    <w:r w:rsidR="00CF0561" w:rsidRPr="00394C09">
      <w:rPr>
        <w:i/>
        <w:color w:val="000000"/>
        <w:szCs w:val="24"/>
      </w:rPr>
      <w:fldChar w:fldCharType="separate"/>
    </w:r>
    <w:r w:rsidR="00CB227A">
      <w:rPr>
        <w:i/>
        <w:noProof/>
        <w:color w:val="000000"/>
        <w:sz w:val="20"/>
      </w:rPr>
      <w:t>2</w:t>
    </w:r>
    <w:r w:rsidR="00CF0561" w:rsidRPr="00394C09">
      <w:rPr>
        <w:i/>
        <w:color w:val="000000"/>
        <w:szCs w:val="24"/>
      </w:rPr>
      <w:fldChar w:fldCharType="end"/>
    </w:r>
    <w:r w:rsidR="00CF0561" w:rsidRPr="00394C09">
      <w:rPr>
        <w:i/>
        <w:color w:val="000000"/>
        <w:sz w:val="20"/>
      </w:rPr>
      <w:t xml:space="preserve"> van </w:t>
    </w:r>
    <w:r w:rsidR="00CF0561" w:rsidRPr="00394C09">
      <w:rPr>
        <w:i/>
        <w:color w:val="000000"/>
        <w:szCs w:val="24"/>
      </w:rPr>
      <w:fldChar w:fldCharType="begin"/>
    </w:r>
    <w:r w:rsidR="00CF0561" w:rsidRPr="00394C09">
      <w:rPr>
        <w:i/>
        <w:color w:val="000000"/>
        <w:sz w:val="20"/>
      </w:rPr>
      <w:instrText>NUMPAGES</w:instrText>
    </w:r>
    <w:r w:rsidR="00CF0561" w:rsidRPr="00394C09">
      <w:rPr>
        <w:i/>
        <w:color w:val="000000"/>
        <w:szCs w:val="24"/>
      </w:rPr>
      <w:fldChar w:fldCharType="separate"/>
    </w:r>
    <w:r w:rsidR="00CB227A">
      <w:rPr>
        <w:i/>
        <w:noProof/>
        <w:color w:val="000000"/>
        <w:sz w:val="20"/>
      </w:rPr>
      <w:t>3</w:t>
    </w:r>
    <w:r w:rsidR="00CF0561" w:rsidRPr="00394C09">
      <w:rPr>
        <w:i/>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278C" w14:textId="77777777" w:rsidR="004E4724" w:rsidRDefault="004E4724" w:rsidP="00CF0561">
      <w:pPr>
        <w:spacing w:after="0" w:line="240" w:lineRule="auto"/>
      </w:pPr>
      <w:r>
        <w:separator/>
      </w:r>
    </w:p>
  </w:footnote>
  <w:footnote w:type="continuationSeparator" w:id="0">
    <w:p w14:paraId="1FEBFC1E" w14:textId="77777777" w:rsidR="004E4724" w:rsidRDefault="004E4724" w:rsidP="00CF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1591" w14:textId="77777777" w:rsidR="0076285C" w:rsidRDefault="00181317" w:rsidP="0076285C">
    <w:pPr>
      <w:pStyle w:val="Koptekst"/>
      <w:jc w:val="right"/>
    </w:pPr>
    <w:r>
      <w:rPr>
        <w:noProof/>
        <w:lang w:val="en-IE" w:eastAsia="en-IE" w:bidi="ar-SA"/>
      </w:rPr>
      <w:drawing>
        <wp:inline distT="0" distB="0" distL="0" distR="0" wp14:anchorId="2D3E6B72" wp14:editId="4EACC4A9">
          <wp:extent cx="885825" cy="847725"/>
          <wp:effectExtent l="0" t="0" r="0" b="0"/>
          <wp:docPr id="3" name="Afbeelding 3" descr="http://kamer.cdenv.be/sites/default/files/styles/logo_domain/public/domain_logos/Kamer_Logo%20copy.jpg?itok=Pj1OTy-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mer.cdenv.be/sites/default/files/styles/logo_domain/public/domain_logos/Kamer_Logo%20copy.jpg?itok=Pj1OTy-Z">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32DB71C2" id="_x0000_i1026" style="width:0;height:1.5pt" o:hralign="center" o:bullet="t" o:hrstd="t" o:hr="t" fillcolor="gray" stroked="f"/>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CD76ED"/>
    <w:multiLevelType w:val="hybridMultilevel"/>
    <w:tmpl w:val="A634956E"/>
    <w:lvl w:ilvl="0" w:tplc="2932E668">
      <w:numFmt w:val="bullet"/>
      <w:lvlText w:val="-"/>
      <w:lvlJc w:val="left"/>
      <w:pPr>
        <w:ind w:left="1776" w:hanging="360"/>
      </w:pPr>
      <w:rPr>
        <w:rFonts w:ascii="Arial" w:eastAsia="Calibri" w:hAnsi="Arial" w:cs="Arial"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2" w15:restartNumberingAfterBreak="0">
    <w:nsid w:val="100D02D8"/>
    <w:multiLevelType w:val="hybridMultilevel"/>
    <w:tmpl w:val="63702E0A"/>
    <w:lvl w:ilvl="0" w:tplc="49AE03C8">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20953817"/>
    <w:multiLevelType w:val="hybridMultilevel"/>
    <w:tmpl w:val="009817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485AC4"/>
    <w:multiLevelType w:val="hybridMultilevel"/>
    <w:tmpl w:val="90CEC2E0"/>
    <w:lvl w:ilvl="0" w:tplc="49AE03C8">
      <w:numFmt w:val="bullet"/>
      <w:lvlText w:val="-"/>
      <w:lvlJc w:val="left"/>
      <w:pPr>
        <w:ind w:left="1065" w:hanging="705"/>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5711AA"/>
    <w:multiLevelType w:val="hybridMultilevel"/>
    <w:tmpl w:val="02F0F590"/>
    <w:lvl w:ilvl="0" w:tplc="1D825248">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6E3498"/>
    <w:multiLevelType w:val="hybridMultilevel"/>
    <w:tmpl w:val="F6026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FE22E8"/>
    <w:multiLevelType w:val="multilevel"/>
    <w:tmpl w:val="62060D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0"/>
  </w:num>
  <w:num w:numId="27">
    <w:abstractNumId w:val="3"/>
  </w:num>
  <w:num w:numId="28">
    <w:abstractNumId w:val="2"/>
  </w:num>
  <w:num w:numId="29">
    <w:abstractNumId w:val="6"/>
  </w:num>
  <w:num w:numId="30">
    <w:abstractNumId w:val="5"/>
  </w:num>
  <w:num w:numId="31">
    <w:abstractNumId w:val="4"/>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7A"/>
    <w:rsid w:val="00004AED"/>
    <w:rsid w:val="00005CE6"/>
    <w:rsid w:val="0000686A"/>
    <w:rsid w:val="0000764E"/>
    <w:rsid w:val="0001258C"/>
    <w:rsid w:val="0001642B"/>
    <w:rsid w:val="000175AD"/>
    <w:rsid w:val="00017767"/>
    <w:rsid w:val="000177E7"/>
    <w:rsid w:val="0002655B"/>
    <w:rsid w:val="00026974"/>
    <w:rsid w:val="0002756E"/>
    <w:rsid w:val="0003414E"/>
    <w:rsid w:val="00045352"/>
    <w:rsid w:val="0005123A"/>
    <w:rsid w:val="00056AF3"/>
    <w:rsid w:val="00057B13"/>
    <w:rsid w:val="000611C3"/>
    <w:rsid w:val="00066ED7"/>
    <w:rsid w:val="0007383A"/>
    <w:rsid w:val="000746B8"/>
    <w:rsid w:val="000749AB"/>
    <w:rsid w:val="000749DA"/>
    <w:rsid w:val="00074F92"/>
    <w:rsid w:val="00075A9E"/>
    <w:rsid w:val="0007718C"/>
    <w:rsid w:val="00083BA8"/>
    <w:rsid w:val="0008624C"/>
    <w:rsid w:val="00093B09"/>
    <w:rsid w:val="00096649"/>
    <w:rsid w:val="000A7F05"/>
    <w:rsid w:val="000B0FA7"/>
    <w:rsid w:val="000B1E49"/>
    <w:rsid w:val="000B25B1"/>
    <w:rsid w:val="000B2718"/>
    <w:rsid w:val="000B38A6"/>
    <w:rsid w:val="000B4C45"/>
    <w:rsid w:val="000B574E"/>
    <w:rsid w:val="000B71EF"/>
    <w:rsid w:val="000B79E6"/>
    <w:rsid w:val="000C225C"/>
    <w:rsid w:val="000D36B5"/>
    <w:rsid w:val="000D61FC"/>
    <w:rsid w:val="000D71C6"/>
    <w:rsid w:val="000E12C7"/>
    <w:rsid w:val="000E4AAD"/>
    <w:rsid w:val="000F1BC0"/>
    <w:rsid w:val="00102D2D"/>
    <w:rsid w:val="00103F6A"/>
    <w:rsid w:val="00104C38"/>
    <w:rsid w:val="00107F59"/>
    <w:rsid w:val="00111F4B"/>
    <w:rsid w:val="0011379D"/>
    <w:rsid w:val="0011485B"/>
    <w:rsid w:val="00124EC3"/>
    <w:rsid w:val="00133CFC"/>
    <w:rsid w:val="00135AB3"/>
    <w:rsid w:val="00135ED0"/>
    <w:rsid w:val="00135FD9"/>
    <w:rsid w:val="00137EC1"/>
    <w:rsid w:val="00142E5A"/>
    <w:rsid w:val="00152481"/>
    <w:rsid w:val="001533DB"/>
    <w:rsid w:val="001547ED"/>
    <w:rsid w:val="00155FFD"/>
    <w:rsid w:val="0016223E"/>
    <w:rsid w:val="0016423F"/>
    <w:rsid w:val="0016510A"/>
    <w:rsid w:val="00167C48"/>
    <w:rsid w:val="001713C5"/>
    <w:rsid w:val="00173145"/>
    <w:rsid w:val="00174F6F"/>
    <w:rsid w:val="001762F8"/>
    <w:rsid w:val="00181317"/>
    <w:rsid w:val="00182C1E"/>
    <w:rsid w:val="00184F9A"/>
    <w:rsid w:val="00185977"/>
    <w:rsid w:val="00191720"/>
    <w:rsid w:val="00191F7A"/>
    <w:rsid w:val="001929FB"/>
    <w:rsid w:val="00195247"/>
    <w:rsid w:val="00197450"/>
    <w:rsid w:val="00197D85"/>
    <w:rsid w:val="001A089C"/>
    <w:rsid w:val="001A12BC"/>
    <w:rsid w:val="001A3C65"/>
    <w:rsid w:val="001B782C"/>
    <w:rsid w:val="001C1CC3"/>
    <w:rsid w:val="001C2412"/>
    <w:rsid w:val="001C41DD"/>
    <w:rsid w:val="001C649C"/>
    <w:rsid w:val="001D5B95"/>
    <w:rsid w:val="001D6C6D"/>
    <w:rsid w:val="001E1D7D"/>
    <w:rsid w:val="001E23C8"/>
    <w:rsid w:val="001E3C49"/>
    <w:rsid w:val="001E7429"/>
    <w:rsid w:val="001F5512"/>
    <w:rsid w:val="001F65B2"/>
    <w:rsid w:val="00203F0B"/>
    <w:rsid w:val="0020470D"/>
    <w:rsid w:val="00207715"/>
    <w:rsid w:val="0021031D"/>
    <w:rsid w:val="00210B76"/>
    <w:rsid w:val="00225EFA"/>
    <w:rsid w:val="00237260"/>
    <w:rsid w:val="002436D2"/>
    <w:rsid w:val="00245D70"/>
    <w:rsid w:val="0024605E"/>
    <w:rsid w:val="00247978"/>
    <w:rsid w:val="00252155"/>
    <w:rsid w:val="002539E8"/>
    <w:rsid w:val="00255DF8"/>
    <w:rsid w:val="0025618D"/>
    <w:rsid w:val="00256623"/>
    <w:rsid w:val="00257FF9"/>
    <w:rsid w:val="00263BB6"/>
    <w:rsid w:val="002719ED"/>
    <w:rsid w:val="00275F63"/>
    <w:rsid w:val="00283756"/>
    <w:rsid w:val="002838A7"/>
    <w:rsid w:val="0028737F"/>
    <w:rsid w:val="002904F8"/>
    <w:rsid w:val="002920D1"/>
    <w:rsid w:val="002960C1"/>
    <w:rsid w:val="00297C6D"/>
    <w:rsid w:val="002A157A"/>
    <w:rsid w:val="002A26E0"/>
    <w:rsid w:val="002A784E"/>
    <w:rsid w:val="002B46F1"/>
    <w:rsid w:val="002B64D6"/>
    <w:rsid w:val="002B79CC"/>
    <w:rsid w:val="002C0024"/>
    <w:rsid w:val="002C24A9"/>
    <w:rsid w:val="002C4548"/>
    <w:rsid w:val="002C4FB5"/>
    <w:rsid w:val="002C53D0"/>
    <w:rsid w:val="002D2787"/>
    <w:rsid w:val="002D5CAE"/>
    <w:rsid w:val="002E0212"/>
    <w:rsid w:val="002E5D9D"/>
    <w:rsid w:val="002F3B27"/>
    <w:rsid w:val="002F676F"/>
    <w:rsid w:val="00301538"/>
    <w:rsid w:val="003067BB"/>
    <w:rsid w:val="00307840"/>
    <w:rsid w:val="0032088D"/>
    <w:rsid w:val="003213DE"/>
    <w:rsid w:val="00321F76"/>
    <w:rsid w:val="00322F63"/>
    <w:rsid w:val="00326E4F"/>
    <w:rsid w:val="00331325"/>
    <w:rsid w:val="00343B5A"/>
    <w:rsid w:val="00354521"/>
    <w:rsid w:val="003625E9"/>
    <w:rsid w:val="00365CC4"/>
    <w:rsid w:val="003678E7"/>
    <w:rsid w:val="00371345"/>
    <w:rsid w:val="00372D61"/>
    <w:rsid w:val="00376408"/>
    <w:rsid w:val="003768CC"/>
    <w:rsid w:val="0038081A"/>
    <w:rsid w:val="003844EA"/>
    <w:rsid w:val="0038670B"/>
    <w:rsid w:val="003B491D"/>
    <w:rsid w:val="003C1652"/>
    <w:rsid w:val="003C670D"/>
    <w:rsid w:val="003C6D38"/>
    <w:rsid w:val="003C6EE1"/>
    <w:rsid w:val="003D29BA"/>
    <w:rsid w:val="003D6A4C"/>
    <w:rsid w:val="003E049A"/>
    <w:rsid w:val="003E274D"/>
    <w:rsid w:val="003E3150"/>
    <w:rsid w:val="003F72C7"/>
    <w:rsid w:val="00400FF9"/>
    <w:rsid w:val="0040560B"/>
    <w:rsid w:val="004102C0"/>
    <w:rsid w:val="0041082C"/>
    <w:rsid w:val="00411541"/>
    <w:rsid w:val="00414F4A"/>
    <w:rsid w:val="00420ADB"/>
    <w:rsid w:val="004247B5"/>
    <w:rsid w:val="00425B9C"/>
    <w:rsid w:val="00430CFC"/>
    <w:rsid w:val="0043601A"/>
    <w:rsid w:val="00447A7D"/>
    <w:rsid w:val="00457516"/>
    <w:rsid w:val="00461440"/>
    <w:rsid w:val="00463923"/>
    <w:rsid w:val="00465FEE"/>
    <w:rsid w:val="00474557"/>
    <w:rsid w:val="00474E91"/>
    <w:rsid w:val="004755FE"/>
    <w:rsid w:val="00486AA1"/>
    <w:rsid w:val="00487056"/>
    <w:rsid w:val="00490B89"/>
    <w:rsid w:val="004935E7"/>
    <w:rsid w:val="004A36B4"/>
    <w:rsid w:val="004B6C7B"/>
    <w:rsid w:val="004B6CF2"/>
    <w:rsid w:val="004C036B"/>
    <w:rsid w:val="004C2499"/>
    <w:rsid w:val="004C32E6"/>
    <w:rsid w:val="004C4BA8"/>
    <w:rsid w:val="004C501C"/>
    <w:rsid w:val="004C7128"/>
    <w:rsid w:val="004D0BB7"/>
    <w:rsid w:val="004D36A3"/>
    <w:rsid w:val="004E4724"/>
    <w:rsid w:val="004E5AA6"/>
    <w:rsid w:val="004E752B"/>
    <w:rsid w:val="004F597E"/>
    <w:rsid w:val="005011C8"/>
    <w:rsid w:val="00503CA3"/>
    <w:rsid w:val="00505703"/>
    <w:rsid w:val="0050629C"/>
    <w:rsid w:val="0051281C"/>
    <w:rsid w:val="00514861"/>
    <w:rsid w:val="00523ACA"/>
    <w:rsid w:val="0053409E"/>
    <w:rsid w:val="005370A5"/>
    <w:rsid w:val="005404BF"/>
    <w:rsid w:val="00542167"/>
    <w:rsid w:val="005427B1"/>
    <w:rsid w:val="005527FC"/>
    <w:rsid w:val="0056063C"/>
    <w:rsid w:val="00560B32"/>
    <w:rsid w:val="005669F2"/>
    <w:rsid w:val="00567741"/>
    <w:rsid w:val="00574B34"/>
    <w:rsid w:val="005763F5"/>
    <w:rsid w:val="0058100B"/>
    <w:rsid w:val="00581DC4"/>
    <w:rsid w:val="00581F62"/>
    <w:rsid w:val="00583B35"/>
    <w:rsid w:val="0058553B"/>
    <w:rsid w:val="00593C23"/>
    <w:rsid w:val="00594684"/>
    <w:rsid w:val="005A007B"/>
    <w:rsid w:val="005A1539"/>
    <w:rsid w:val="005A3AAA"/>
    <w:rsid w:val="005A74DC"/>
    <w:rsid w:val="005A762C"/>
    <w:rsid w:val="005B4020"/>
    <w:rsid w:val="005B44E9"/>
    <w:rsid w:val="005B4664"/>
    <w:rsid w:val="005B70C6"/>
    <w:rsid w:val="005C365B"/>
    <w:rsid w:val="005C4375"/>
    <w:rsid w:val="005C4FC5"/>
    <w:rsid w:val="005C656F"/>
    <w:rsid w:val="005C76D9"/>
    <w:rsid w:val="005D0A79"/>
    <w:rsid w:val="005D21DA"/>
    <w:rsid w:val="005D5341"/>
    <w:rsid w:val="005D5492"/>
    <w:rsid w:val="005E27E6"/>
    <w:rsid w:val="005E6CF4"/>
    <w:rsid w:val="005E7533"/>
    <w:rsid w:val="005F6A33"/>
    <w:rsid w:val="0061024B"/>
    <w:rsid w:val="0061080E"/>
    <w:rsid w:val="00613952"/>
    <w:rsid w:val="006153BC"/>
    <w:rsid w:val="00620B4A"/>
    <w:rsid w:val="0062282D"/>
    <w:rsid w:val="00630EAE"/>
    <w:rsid w:val="00636153"/>
    <w:rsid w:val="006361C2"/>
    <w:rsid w:val="00640F2E"/>
    <w:rsid w:val="00642F7E"/>
    <w:rsid w:val="00644333"/>
    <w:rsid w:val="00644980"/>
    <w:rsid w:val="00646688"/>
    <w:rsid w:val="00646F04"/>
    <w:rsid w:val="006616E4"/>
    <w:rsid w:val="00670C77"/>
    <w:rsid w:val="00671AD9"/>
    <w:rsid w:val="00675814"/>
    <w:rsid w:val="00676C4B"/>
    <w:rsid w:val="00684C77"/>
    <w:rsid w:val="0069053C"/>
    <w:rsid w:val="00692FC0"/>
    <w:rsid w:val="00693D76"/>
    <w:rsid w:val="00696278"/>
    <w:rsid w:val="006A0888"/>
    <w:rsid w:val="006A224F"/>
    <w:rsid w:val="006A50B5"/>
    <w:rsid w:val="006A5448"/>
    <w:rsid w:val="006A6C3B"/>
    <w:rsid w:val="006A75CE"/>
    <w:rsid w:val="006A7BCE"/>
    <w:rsid w:val="006A7F9B"/>
    <w:rsid w:val="006B06A6"/>
    <w:rsid w:val="006B5ADD"/>
    <w:rsid w:val="006C2C1E"/>
    <w:rsid w:val="006C5AEA"/>
    <w:rsid w:val="006C5F18"/>
    <w:rsid w:val="006D02DB"/>
    <w:rsid w:val="006D3301"/>
    <w:rsid w:val="006D63FC"/>
    <w:rsid w:val="006D6AEA"/>
    <w:rsid w:val="006E0C77"/>
    <w:rsid w:val="006E5C27"/>
    <w:rsid w:val="006F0F43"/>
    <w:rsid w:val="006F5964"/>
    <w:rsid w:val="006F6BAD"/>
    <w:rsid w:val="00702678"/>
    <w:rsid w:val="00707419"/>
    <w:rsid w:val="0071487C"/>
    <w:rsid w:val="00715F42"/>
    <w:rsid w:val="00723390"/>
    <w:rsid w:val="0072583B"/>
    <w:rsid w:val="00725842"/>
    <w:rsid w:val="00727989"/>
    <w:rsid w:val="007309CD"/>
    <w:rsid w:val="007328B0"/>
    <w:rsid w:val="0073332E"/>
    <w:rsid w:val="00737832"/>
    <w:rsid w:val="00742BD8"/>
    <w:rsid w:val="00746238"/>
    <w:rsid w:val="007569EC"/>
    <w:rsid w:val="0076285C"/>
    <w:rsid w:val="00762EED"/>
    <w:rsid w:val="007674C0"/>
    <w:rsid w:val="0077566C"/>
    <w:rsid w:val="00776C6B"/>
    <w:rsid w:val="00781FEF"/>
    <w:rsid w:val="0078486B"/>
    <w:rsid w:val="00786DC7"/>
    <w:rsid w:val="007872E0"/>
    <w:rsid w:val="00793651"/>
    <w:rsid w:val="00794F34"/>
    <w:rsid w:val="007A1B92"/>
    <w:rsid w:val="007B0090"/>
    <w:rsid w:val="007B3203"/>
    <w:rsid w:val="007B3A33"/>
    <w:rsid w:val="007B4209"/>
    <w:rsid w:val="007B6B90"/>
    <w:rsid w:val="007B6F5C"/>
    <w:rsid w:val="007C5AA4"/>
    <w:rsid w:val="007D376F"/>
    <w:rsid w:val="007D4DB9"/>
    <w:rsid w:val="007E19CC"/>
    <w:rsid w:val="00810D45"/>
    <w:rsid w:val="008110C9"/>
    <w:rsid w:val="00811DE9"/>
    <w:rsid w:val="00821099"/>
    <w:rsid w:val="008228D0"/>
    <w:rsid w:val="00830D15"/>
    <w:rsid w:val="00831F76"/>
    <w:rsid w:val="00833FA1"/>
    <w:rsid w:val="008411A5"/>
    <w:rsid w:val="0084390B"/>
    <w:rsid w:val="008445E9"/>
    <w:rsid w:val="00845AC9"/>
    <w:rsid w:val="0085078B"/>
    <w:rsid w:val="00852D46"/>
    <w:rsid w:val="0085427D"/>
    <w:rsid w:val="00855538"/>
    <w:rsid w:val="0085795C"/>
    <w:rsid w:val="008630EE"/>
    <w:rsid w:val="0086622A"/>
    <w:rsid w:val="008707BD"/>
    <w:rsid w:val="00876957"/>
    <w:rsid w:val="00880D83"/>
    <w:rsid w:val="008811F0"/>
    <w:rsid w:val="0089731C"/>
    <w:rsid w:val="008B2E9E"/>
    <w:rsid w:val="008B6FA7"/>
    <w:rsid w:val="008C0DDE"/>
    <w:rsid w:val="008C1514"/>
    <w:rsid w:val="008C33BF"/>
    <w:rsid w:val="008C5266"/>
    <w:rsid w:val="008C6093"/>
    <w:rsid w:val="008C7998"/>
    <w:rsid w:val="008C7EB6"/>
    <w:rsid w:val="008D123F"/>
    <w:rsid w:val="008D6472"/>
    <w:rsid w:val="008D7D95"/>
    <w:rsid w:val="008E60FA"/>
    <w:rsid w:val="008F12E9"/>
    <w:rsid w:val="008F1B5E"/>
    <w:rsid w:val="008F4AF0"/>
    <w:rsid w:val="008F5B81"/>
    <w:rsid w:val="00902293"/>
    <w:rsid w:val="009102DC"/>
    <w:rsid w:val="00923DB8"/>
    <w:rsid w:val="00927585"/>
    <w:rsid w:val="00927626"/>
    <w:rsid w:val="00933CFC"/>
    <w:rsid w:val="00936E8D"/>
    <w:rsid w:val="00943973"/>
    <w:rsid w:val="00946E9E"/>
    <w:rsid w:val="00947CFA"/>
    <w:rsid w:val="0095013F"/>
    <w:rsid w:val="00954AAD"/>
    <w:rsid w:val="009562C5"/>
    <w:rsid w:val="00957FD6"/>
    <w:rsid w:val="00960DF4"/>
    <w:rsid w:val="0096476D"/>
    <w:rsid w:val="00965A8A"/>
    <w:rsid w:val="0097172B"/>
    <w:rsid w:val="0097187A"/>
    <w:rsid w:val="009814AA"/>
    <w:rsid w:val="009938F1"/>
    <w:rsid w:val="009943D4"/>
    <w:rsid w:val="00994872"/>
    <w:rsid w:val="009948B6"/>
    <w:rsid w:val="009961CD"/>
    <w:rsid w:val="00996A8C"/>
    <w:rsid w:val="009A490D"/>
    <w:rsid w:val="009B7E8B"/>
    <w:rsid w:val="009C0558"/>
    <w:rsid w:val="009C05A6"/>
    <w:rsid w:val="009C36EF"/>
    <w:rsid w:val="009C450F"/>
    <w:rsid w:val="009D06B6"/>
    <w:rsid w:val="009D0CD7"/>
    <w:rsid w:val="009D38B6"/>
    <w:rsid w:val="009D3D44"/>
    <w:rsid w:val="009D48CE"/>
    <w:rsid w:val="009E5EEC"/>
    <w:rsid w:val="009E7875"/>
    <w:rsid w:val="009F625F"/>
    <w:rsid w:val="009F732C"/>
    <w:rsid w:val="00A00D9A"/>
    <w:rsid w:val="00A02262"/>
    <w:rsid w:val="00A035F5"/>
    <w:rsid w:val="00A06027"/>
    <w:rsid w:val="00A071A5"/>
    <w:rsid w:val="00A13DB4"/>
    <w:rsid w:val="00A152CD"/>
    <w:rsid w:val="00A27465"/>
    <w:rsid w:val="00A30228"/>
    <w:rsid w:val="00A32936"/>
    <w:rsid w:val="00A32CCD"/>
    <w:rsid w:val="00A36304"/>
    <w:rsid w:val="00A375E6"/>
    <w:rsid w:val="00A40882"/>
    <w:rsid w:val="00A410A1"/>
    <w:rsid w:val="00A46431"/>
    <w:rsid w:val="00A52669"/>
    <w:rsid w:val="00A54C99"/>
    <w:rsid w:val="00A556D0"/>
    <w:rsid w:val="00A57A94"/>
    <w:rsid w:val="00A60ACB"/>
    <w:rsid w:val="00A62D08"/>
    <w:rsid w:val="00A731A5"/>
    <w:rsid w:val="00A73DBC"/>
    <w:rsid w:val="00A766AF"/>
    <w:rsid w:val="00A8276D"/>
    <w:rsid w:val="00AA025D"/>
    <w:rsid w:val="00AC360B"/>
    <w:rsid w:val="00AC3D33"/>
    <w:rsid w:val="00AC530F"/>
    <w:rsid w:val="00AC57AE"/>
    <w:rsid w:val="00AD444C"/>
    <w:rsid w:val="00AE3736"/>
    <w:rsid w:val="00AE7F0F"/>
    <w:rsid w:val="00AF6D5A"/>
    <w:rsid w:val="00B144C7"/>
    <w:rsid w:val="00B14A0F"/>
    <w:rsid w:val="00B14B43"/>
    <w:rsid w:val="00B15231"/>
    <w:rsid w:val="00B16705"/>
    <w:rsid w:val="00B2350C"/>
    <w:rsid w:val="00B2595E"/>
    <w:rsid w:val="00B27893"/>
    <w:rsid w:val="00B33B80"/>
    <w:rsid w:val="00B359D0"/>
    <w:rsid w:val="00B430DF"/>
    <w:rsid w:val="00B51F9B"/>
    <w:rsid w:val="00B533ED"/>
    <w:rsid w:val="00B537BF"/>
    <w:rsid w:val="00B6135A"/>
    <w:rsid w:val="00B62388"/>
    <w:rsid w:val="00B808CD"/>
    <w:rsid w:val="00B80F47"/>
    <w:rsid w:val="00B81D3E"/>
    <w:rsid w:val="00B9328F"/>
    <w:rsid w:val="00B9524D"/>
    <w:rsid w:val="00BA3919"/>
    <w:rsid w:val="00BA3FA7"/>
    <w:rsid w:val="00BB113A"/>
    <w:rsid w:val="00BB3179"/>
    <w:rsid w:val="00BB434B"/>
    <w:rsid w:val="00BB4571"/>
    <w:rsid w:val="00BB633B"/>
    <w:rsid w:val="00BC07D0"/>
    <w:rsid w:val="00BC16C7"/>
    <w:rsid w:val="00BC1836"/>
    <w:rsid w:val="00BC78D4"/>
    <w:rsid w:val="00BC7D88"/>
    <w:rsid w:val="00BE09D7"/>
    <w:rsid w:val="00BE5A32"/>
    <w:rsid w:val="00BE7A41"/>
    <w:rsid w:val="00BF3F38"/>
    <w:rsid w:val="00BF67B5"/>
    <w:rsid w:val="00C00295"/>
    <w:rsid w:val="00C01716"/>
    <w:rsid w:val="00C01B7B"/>
    <w:rsid w:val="00C02B85"/>
    <w:rsid w:val="00C07875"/>
    <w:rsid w:val="00C10C14"/>
    <w:rsid w:val="00C14990"/>
    <w:rsid w:val="00C23BFF"/>
    <w:rsid w:val="00C24FA8"/>
    <w:rsid w:val="00C27B0B"/>
    <w:rsid w:val="00C34630"/>
    <w:rsid w:val="00C373A4"/>
    <w:rsid w:val="00C40019"/>
    <w:rsid w:val="00C6020A"/>
    <w:rsid w:val="00C60E8C"/>
    <w:rsid w:val="00C7032C"/>
    <w:rsid w:val="00C708D9"/>
    <w:rsid w:val="00C77972"/>
    <w:rsid w:val="00C849F8"/>
    <w:rsid w:val="00C87818"/>
    <w:rsid w:val="00C95C20"/>
    <w:rsid w:val="00CA53D7"/>
    <w:rsid w:val="00CA767E"/>
    <w:rsid w:val="00CA779E"/>
    <w:rsid w:val="00CB227A"/>
    <w:rsid w:val="00CD18F8"/>
    <w:rsid w:val="00CD21E0"/>
    <w:rsid w:val="00CD34BF"/>
    <w:rsid w:val="00CD45B3"/>
    <w:rsid w:val="00CE38E1"/>
    <w:rsid w:val="00CE46D9"/>
    <w:rsid w:val="00CF0561"/>
    <w:rsid w:val="00CF0781"/>
    <w:rsid w:val="00CF15BF"/>
    <w:rsid w:val="00CF1834"/>
    <w:rsid w:val="00CF1DF3"/>
    <w:rsid w:val="00D00475"/>
    <w:rsid w:val="00D0196D"/>
    <w:rsid w:val="00D11202"/>
    <w:rsid w:val="00D12499"/>
    <w:rsid w:val="00D131E0"/>
    <w:rsid w:val="00D16351"/>
    <w:rsid w:val="00D21784"/>
    <w:rsid w:val="00D2339D"/>
    <w:rsid w:val="00D27142"/>
    <w:rsid w:val="00D31509"/>
    <w:rsid w:val="00D32CD1"/>
    <w:rsid w:val="00D42DB5"/>
    <w:rsid w:val="00D47DED"/>
    <w:rsid w:val="00D53588"/>
    <w:rsid w:val="00D616C4"/>
    <w:rsid w:val="00D62D33"/>
    <w:rsid w:val="00D671BC"/>
    <w:rsid w:val="00D67C60"/>
    <w:rsid w:val="00D77AA5"/>
    <w:rsid w:val="00D821A1"/>
    <w:rsid w:val="00D83C71"/>
    <w:rsid w:val="00D93DDA"/>
    <w:rsid w:val="00DA4D47"/>
    <w:rsid w:val="00DA7DAB"/>
    <w:rsid w:val="00DB2873"/>
    <w:rsid w:val="00DB5F65"/>
    <w:rsid w:val="00DC03E4"/>
    <w:rsid w:val="00DD087A"/>
    <w:rsid w:val="00DD2585"/>
    <w:rsid w:val="00DD2C69"/>
    <w:rsid w:val="00DD56B9"/>
    <w:rsid w:val="00DD7CE1"/>
    <w:rsid w:val="00DE3A40"/>
    <w:rsid w:val="00DE7FE6"/>
    <w:rsid w:val="00DF148D"/>
    <w:rsid w:val="00DF7822"/>
    <w:rsid w:val="00E0020A"/>
    <w:rsid w:val="00E061DB"/>
    <w:rsid w:val="00E20191"/>
    <w:rsid w:val="00E336C2"/>
    <w:rsid w:val="00E34A1A"/>
    <w:rsid w:val="00E41E3A"/>
    <w:rsid w:val="00E45CA7"/>
    <w:rsid w:val="00E473C9"/>
    <w:rsid w:val="00E510E1"/>
    <w:rsid w:val="00E519F2"/>
    <w:rsid w:val="00E61473"/>
    <w:rsid w:val="00E63310"/>
    <w:rsid w:val="00E66E78"/>
    <w:rsid w:val="00E67C10"/>
    <w:rsid w:val="00E74C0B"/>
    <w:rsid w:val="00E76B7F"/>
    <w:rsid w:val="00E822E3"/>
    <w:rsid w:val="00E9066B"/>
    <w:rsid w:val="00E91943"/>
    <w:rsid w:val="00E91FE7"/>
    <w:rsid w:val="00E94DF3"/>
    <w:rsid w:val="00E96DEC"/>
    <w:rsid w:val="00EA09D1"/>
    <w:rsid w:val="00EB0D17"/>
    <w:rsid w:val="00EC76D4"/>
    <w:rsid w:val="00ED7F75"/>
    <w:rsid w:val="00EE1920"/>
    <w:rsid w:val="00EE4BE1"/>
    <w:rsid w:val="00EE4F90"/>
    <w:rsid w:val="00EE7E20"/>
    <w:rsid w:val="00EF0404"/>
    <w:rsid w:val="00EF074C"/>
    <w:rsid w:val="00EF1F87"/>
    <w:rsid w:val="00EF5F48"/>
    <w:rsid w:val="00F01EB9"/>
    <w:rsid w:val="00F028DD"/>
    <w:rsid w:val="00F03A12"/>
    <w:rsid w:val="00F06832"/>
    <w:rsid w:val="00F127A9"/>
    <w:rsid w:val="00F1334C"/>
    <w:rsid w:val="00F20921"/>
    <w:rsid w:val="00F2278C"/>
    <w:rsid w:val="00F31505"/>
    <w:rsid w:val="00F33DBC"/>
    <w:rsid w:val="00F44784"/>
    <w:rsid w:val="00F502E4"/>
    <w:rsid w:val="00F530FB"/>
    <w:rsid w:val="00F53E14"/>
    <w:rsid w:val="00F57BE6"/>
    <w:rsid w:val="00F636CB"/>
    <w:rsid w:val="00F64D7F"/>
    <w:rsid w:val="00F65B68"/>
    <w:rsid w:val="00F70393"/>
    <w:rsid w:val="00F70C1A"/>
    <w:rsid w:val="00F755E1"/>
    <w:rsid w:val="00F8519F"/>
    <w:rsid w:val="00F9053E"/>
    <w:rsid w:val="00F938A6"/>
    <w:rsid w:val="00F93D1B"/>
    <w:rsid w:val="00F94729"/>
    <w:rsid w:val="00F97B44"/>
    <w:rsid w:val="00FA13D5"/>
    <w:rsid w:val="00FA2519"/>
    <w:rsid w:val="00FB11B0"/>
    <w:rsid w:val="00FB1722"/>
    <w:rsid w:val="00FB5FD9"/>
    <w:rsid w:val="00FC1C61"/>
    <w:rsid w:val="00FC5CB6"/>
    <w:rsid w:val="00FD1E74"/>
    <w:rsid w:val="00FE07BF"/>
    <w:rsid w:val="00FF6F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41288E8"/>
  <w15:chartTrackingRefBased/>
  <w15:docId w15:val="{F80EE5AF-5D04-4132-817A-71DDF855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6D2"/>
    <w:pPr>
      <w:spacing w:after="200" w:line="276" w:lineRule="auto"/>
      <w:jc w:val="both"/>
    </w:pPr>
    <w:rPr>
      <w:rFonts w:eastAsia="Times New Roman"/>
      <w:sz w:val="22"/>
      <w:szCs w:val="22"/>
      <w:lang w:eastAsia="en-US" w:bidi="en-US"/>
    </w:rPr>
  </w:style>
  <w:style w:type="paragraph" w:styleId="Kop1">
    <w:name w:val="heading 1"/>
    <w:basedOn w:val="Standaard"/>
    <w:next w:val="Standaard"/>
    <w:link w:val="Kop1Char"/>
    <w:uiPriority w:val="9"/>
    <w:qFormat/>
    <w:rsid w:val="0007718C"/>
    <w:pPr>
      <w:keepNext/>
      <w:keepLines/>
      <w:spacing w:before="480" w:after="120"/>
      <w:outlineLvl w:val="0"/>
    </w:pPr>
    <w:rPr>
      <w:rFonts w:ascii="Cambria" w:hAnsi="Cambria"/>
      <w:b/>
      <w:bCs/>
      <w:color w:val="365F91"/>
      <w:sz w:val="28"/>
      <w:szCs w:val="28"/>
    </w:rPr>
  </w:style>
  <w:style w:type="paragraph" w:styleId="Kop2">
    <w:name w:val="heading 2"/>
    <w:basedOn w:val="Standaard"/>
    <w:next w:val="Standaard"/>
    <w:link w:val="Kop2Char"/>
    <w:uiPriority w:val="9"/>
    <w:unhideWhenUsed/>
    <w:qFormat/>
    <w:rsid w:val="0007718C"/>
    <w:pPr>
      <w:keepNext/>
      <w:keepLines/>
      <w:spacing w:before="200" w:after="12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7718C"/>
    <w:pPr>
      <w:keepNext/>
      <w:keepLines/>
      <w:spacing w:before="200" w:after="120"/>
      <w:outlineLvl w:val="2"/>
    </w:pPr>
    <w:rPr>
      <w:rFonts w:ascii="Cambria" w:hAnsi="Cambria"/>
      <w:b/>
      <w:bCs/>
      <w:color w:val="4F81BD"/>
    </w:rPr>
  </w:style>
  <w:style w:type="paragraph" w:styleId="Kop4">
    <w:name w:val="heading 4"/>
    <w:basedOn w:val="Standaard"/>
    <w:next w:val="Standaard"/>
    <w:link w:val="Kop4Char"/>
    <w:uiPriority w:val="9"/>
    <w:semiHidden/>
    <w:unhideWhenUsed/>
    <w:qFormat/>
    <w:rsid w:val="0007718C"/>
    <w:pPr>
      <w:keepNext/>
      <w:keepLines/>
      <w:spacing w:before="200"/>
      <w:outlineLvl w:val="3"/>
    </w:pPr>
    <w:rPr>
      <w:rFonts w:ascii="Cambria" w:hAnsi="Cambria"/>
      <w:b/>
      <w:bCs/>
      <w:i/>
      <w:iCs/>
      <w:color w:val="4F81BD"/>
    </w:rPr>
  </w:style>
  <w:style w:type="paragraph" w:styleId="Kop5">
    <w:name w:val="heading 5"/>
    <w:basedOn w:val="Standaard"/>
    <w:next w:val="Standaard"/>
    <w:link w:val="Kop5Char"/>
    <w:uiPriority w:val="9"/>
    <w:semiHidden/>
    <w:unhideWhenUsed/>
    <w:qFormat/>
    <w:rsid w:val="0007718C"/>
    <w:pPr>
      <w:keepNext/>
      <w:keepLines/>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07718C"/>
    <w:pPr>
      <w:keepNext/>
      <w:keepLines/>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07718C"/>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07718C"/>
    <w:pPr>
      <w:keepNext/>
      <w:keepLines/>
      <w:spacing w:before="200"/>
      <w:outlineLvl w:val="7"/>
    </w:pPr>
    <w:rPr>
      <w:rFonts w:ascii="Cambria" w:hAnsi="Cambria"/>
      <w:color w:val="4F81BD"/>
    </w:rPr>
  </w:style>
  <w:style w:type="paragraph" w:styleId="Kop9">
    <w:name w:val="heading 9"/>
    <w:basedOn w:val="Standaard"/>
    <w:next w:val="Standaard"/>
    <w:link w:val="Kop9Char"/>
    <w:uiPriority w:val="9"/>
    <w:semiHidden/>
    <w:unhideWhenUsed/>
    <w:qFormat/>
    <w:rsid w:val="0007718C"/>
    <w:pPr>
      <w:keepNext/>
      <w:keepLines/>
      <w:spacing w:before="200"/>
      <w:outlineLvl w:val="8"/>
    </w:pPr>
    <w:rPr>
      <w:rFonts w:ascii="Cambria"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7718C"/>
    <w:rPr>
      <w:rFonts w:ascii="Cambria" w:eastAsia="Times New Roman" w:hAnsi="Cambria" w:cs="Times New Roman"/>
      <w:b/>
      <w:bCs/>
      <w:color w:val="365F91"/>
      <w:sz w:val="28"/>
      <w:szCs w:val="28"/>
    </w:rPr>
  </w:style>
  <w:style w:type="character" w:customStyle="1" w:styleId="Kop2Char">
    <w:name w:val="Kop 2 Char"/>
    <w:link w:val="Kop2"/>
    <w:uiPriority w:val="9"/>
    <w:rsid w:val="0007718C"/>
    <w:rPr>
      <w:rFonts w:ascii="Cambria" w:eastAsia="Times New Roman" w:hAnsi="Cambria" w:cs="Times New Roman"/>
      <w:b/>
      <w:bCs/>
      <w:color w:val="4F81BD"/>
      <w:sz w:val="26"/>
      <w:szCs w:val="26"/>
    </w:rPr>
  </w:style>
  <w:style w:type="character" w:customStyle="1" w:styleId="Kop3Char">
    <w:name w:val="Kop 3 Char"/>
    <w:link w:val="Kop3"/>
    <w:uiPriority w:val="9"/>
    <w:rsid w:val="0007718C"/>
    <w:rPr>
      <w:rFonts w:ascii="Cambria" w:eastAsia="Times New Roman" w:hAnsi="Cambria" w:cs="Times New Roman"/>
      <w:b/>
      <w:bCs/>
      <w:color w:val="4F81BD"/>
    </w:rPr>
  </w:style>
  <w:style w:type="character" w:customStyle="1" w:styleId="Kop4Char">
    <w:name w:val="Kop 4 Char"/>
    <w:link w:val="Kop4"/>
    <w:uiPriority w:val="9"/>
    <w:rsid w:val="0007718C"/>
    <w:rPr>
      <w:rFonts w:ascii="Cambria" w:eastAsia="Times New Roman" w:hAnsi="Cambria" w:cs="Times New Roman"/>
      <w:b/>
      <w:bCs/>
      <w:i/>
      <w:iCs/>
      <w:color w:val="4F81BD"/>
    </w:rPr>
  </w:style>
  <w:style w:type="character" w:customStyle="1" w:styleId="Kop5Char">
    <w:name w:val="Kop 5 Char"/>
    <w:link w:val="Kop5"/>
    <w:uiPriority w:val="9"/>
    <w:rsid w:val="0007718C"/>
    <w:rPr>
      <w:rFonts w:ascii="Cambria" w:eastAsia="Times New Roman" w:hAnsi="Cambria" w:cs="Times New Roman"/>
      <w:color w:val="243F60"/>
    </w:rPr>
  </w:style>
  <w:style w:type="character" w:customStyle="1" w:styleId="Kop6Char">
    <w:name w:val="Kop 6 Char"/>
    <w:link w:val="Kop6"/>
    <w:uiPriority w:val="9"/>
    <w:rsid w:val="0007718C"/>
    <w:rPr>
      <w:rFonts w:ascii="Cambria" w:eastAsia="Times New Roman" w:hAnsi="Cambria" w:cs="Times New Roman"/>
      <w:i/>
      <w:iCs/>
      <w:color w:val="243F60"/>
    </w:rPr>
  </w:style>
  <w:style w:type="character" w:customStyle="1" w:styleId="Kop7Char">
    <w:name w:val="Kop 7 Char"/>
    <w:link w:val="Kop7"/>
    <w:uiPriority w:val="9"/>
    <w:rsid w:val="0007718C"/>
    <w:rPr>
      <w:rFonts w:ascii="Cambria" w:eastAsia="Times New Roman" w:hAnsi="Cambria" w:cs="Times New Roman"/>
      <w:i/>
      <w:iCs/>
      <w:color w:val="404040"/>
    </w:rPr>
  </w:style>
  <w:style w:type="character" w:customStyle="1" w:styleId="Kop8Char">
    <w:name w:val="Kop 8 Char"/>
    <w:link w:val="Kop8"/>
    <w:uiPriority w:val="9"/>
    <w:rsid w:val="0007718C"/>
    <w:rPr>
      <w:rFonts w:ascii="Cambria" w:eastAsia="Times New Roman" w:hAnsi="Cambria" w:cs="Times New Roman"/>
      <w:color w:val="4F81BD"/>
      <w:sz w:val="20"/>
      <w:szCs w:val="20"/>
    </w:rPr>
  </w:style>
  <w:style w:type="character" w:styleId="Nadruk">
    <w:name w:val="Emphasis"/>
    <w:uiPriority w:val="20"/>
    <w:qFormat/>
    <w:rsid w:val="0007718C"/>
    <w:rPr>
      <w:i/>
      <w:iCs/>
    </w:rPr>
  </w:style>
  <w:style w:type="paragraph" w:styleId="Voetnoottekst">
    <w:name w:val="footnote text"/>
    <w:basedOn w:val="Standaard"/>
    <w:link w:val="VoetnoottekstChar"/>
    <w:autoRedefine/>
    <w:semiHidden/>
    <w:rsid w:val="00723390"/>
    <w:pPr>
      <w:spacing w:after="120"/>
    </w:pPr>
  </w:style>
  <w:style w:type="character" w:customStyle="1" w:styleId="VoetnoottekstChar">
    <w:name w:val="Voetnoottekst Char"/>
    <w:link w:val="Voetnoottekst"/>
    <w:semiHidden/>
    <w:rsid w:val="00723390"/>
    <w:rPr>
      <w:rFonts w:ascii="Calibri" w:hAnsi="Calibri"/>
      <w:sz w:val="18"/>
      <w:lang w:val="en-US" w:eastAsia="en-US" w:bidi="en-US"/>
    </w:rPr>
  </w:style>
  <w:style w:type="character" w:customStyle="1" w:styleId="Kop9Char">
    <w:name w:val="Kop 9 Char"/>
    <w:link w:val="Kop9"/>
    <w:uiPriority w:val="9"/>
    <w:rsid w:val="0007718C"/>
    <w:rPr>
      <w:rFonts w:ascii="Cambria" w:eastAsia="Times New Roman" w:hAnsi="Cambria" w:cs="Times New Roman"/>
      <w:i/>
      <w:iCs/>
      <w:color w:val="404040"/>
      <w:sz w:val="20"/>
      <w:szCs w:val="20"/>
    </w:rPr>
  </w:style>
  <w:style w:type="paragraph" w:styleId="Titel">
    <w:name w:val="Title"/>
    <w:basedOn w:val="Standaard"/>
    <w:next w:val="Standaard"/>
    <w:link w:val="TitelChar"/>
    <w:qFormat/>
    <w:rsid w:val="003844EA"/>
    <w:pPr>
      <w:spacing w:after="300"/>
      <w:contextualSpacing/>
      <w:jc w:val="center"/>
    </w:pPr>
    <w:rPr>
      <w:rFonts w:ascii="Cambria" w:hAnsi="Cambria"/>
      <w:color w:val="17365D"/>
      <w:spacing w:val="5"/>
      <w:kern w:val="28"/>
      <w:sz w:val="48"/>
      <w:szCs w:val="52"/>
    </w:rPr>
  </w:style>
  <w:style w:type="character" w:customStyle="1" w:styleId="TitelChar">
    <w:name w:val="Titel Char"/>
    <w:link w:val="Titel"/>
    <w:rsid w:val="003844EA"/>
    <w:rPr>
      <w:rFonts w:ascii="Cambria" w:eastAsia="Times New Roman" w:hAnsi="Cambria"/>
      <w:color w:val="17365D"/>
      <w:spacing w:val="5"/>
      <w:kern w:val="28"/>
      <w:sz w:val="48"/>
      <w:szCs w:val="52"/>
      <w:lang w:eastAsia="en-US" w:bidi="en-US"/>
    </w:rPr>
  </w:style>
  <w:style w:type="paragraph" w:customStyle="1" w:styleId="Subtitel">
    <w:name w:val="Subtitel"/>
    <w:basedOn w:val="Standaard"/>
    <w:next w:val="Standaard"/>
    <w:link w:val="SubtitelChar"/>
    <w:uiPriority w:val="11"/>
    <w:qFormat/>
    <w:rsid w:val="0007718C"/>
    <w:pPr>
      <w:numPr>
        <w:ilvl w:val="1"/>
      </w:numPr>
    </w:pPr>
    <w:rPr>
      <w:rFonts w:ascii="Cambria" w:hAnsi="Cambria"/>
      <w:i/>
      <w:iCs/>
      <w:color w:val="4F81BD"/>
      <w:spacing w:val="15"/>
      <w:sz w:val="24"/>
      <w:szCs w:val="24"/>
    </w:rPr>
  </w:style>
  <w:style w:type="character" w:customStyle="1" w:styleId="SubtitelChar">
    <w:name w:val="Subtitel Char"/>
    <w:link w:val="Subtitel"/>
    <w:uiPriority w:val="11"/>
    <w:rsid w:val="0007718C"/>
    <w:rPr>
      <w:rFonts w:ascii="Cambria" w:eastAsia="Times New Roman" w:hAnsi="Cambria" w:cs="Times New Roman"/>
      <w:i/>
      <w:iCs/>
      <w:color w:val="4F81BD"/>
      <w:spacing w:val="15"/>
      <w:sz w:val="24"/>
      <w:szCs w:val="24"/>
    </w:rPr>
  </w:style>
  <w:style w:type="character" w:styleId="Titelvanboek">
    <w:name w:val="Book Title"/>
    <w:uiPriority w:val="33"/>
    <w:qFormat/>
    <w:rsid w:val="0007718C"/>
    <w:rPr>
      <w:b/>
      <w:bCs/>
      <w:smallCaps/>
      <w:spacing w:val="5"/>
    </w:rPr>
  </w:style>
  <w:style w:type="character" w:styleId="Hyperlink">
    <w:name w:val="Hyperlink"/>
    <w:uiPriority w:val="99"/>
    <w:unhideWhenUsed/>
    <w:rsid w:val="006A50B5"/>
    <w:rPr>
      <w:color w:val="0000FF"/>
      <w:u w:val="single"/>
    </w:rPr>
  </w:style>
  <w:style w:type="paragraph" w:styleId="Koptekst">
    <w:name w:val="header"/>
    <w:basedOn w:val="Standaard"/>
    <w:link w:val="KoptekstChar"/>
    <w:uiPriority w:val="99"/>
    <w:unhideWhenUsed/>
    <w:rsid w:val="006A50B5"/>
    <w:pPr>
      <w:tabs>
        <w:tab w:val="center" w:pos="4536"/>
        <w:tab w:val="right" w:pos="9072"/>
      </w:tabs>
    </w:pPr>
  </w:style>
  <w:style w:type="character" w:customStyle="1" w:styleId="KoptekstChar">
    <w:name w:val="Koptekst Char"/>
    <w:link w:val="Koptekst"/>
    <w:uiPriority w:val="99"/>
    <w:rsid w:val="006A50B5"/>
    <w:rPr>
      <w:rFonts w:eastAsia="Calibri"/>
      <w:sz w:val="22"/>
      <w:szCs w:val="22"/>
      <w:lang w:val="nl-NL" w:eastAsia="en-US"/>
    </w:rPr>
  </w:style>
  <w:style w:type="paragraph" w:styleId="Voettekst">
    <w:name w:val="footer"/>
    <w:basedOn w:val="Standaard"/>
    <w:link w:val="VoettekstChar"/>
    <w:uiPriority w:val="99"/>
    <w:unhideWhenUsed/>
    <w:rsid w:val="006A50B5"/>
    <w:pPr>
      <w:tabs>
        <w:tab w:val="center" w:pos="4536"/>
        <w:tab w:val="right" w:pos="9072"/>
      </w:tabs>
    </w:pPr>
  </w:style>
  <w:style w:type="character" w:customStyle="1" w:styleId="VoettekstChar">
    <w:name w:val="Voettekst Char"/>
    <w:link w:val="Voettekst"/>
    <w:uiPriority w:val="99"/>
    <w:rsid w:val="006A50B5"/>
    <w:rPr>
      <w:rFonts w:eastAsia="Calibri"/>
      <w:sz w:val="22"/>
      <w:szCs w:val="22"/>
      <w:lang w:val="nl-NL" w:eastAsia="en-US"/>
    </w:rPr>
  </w:style>
  <w:style w:type="paragraph" w:styleId="Plattetekst">
    <w:name w:val="Body Text"/>
    <w:basedOn w:val="Standaard"/>
    <w:link w:val="PlattetekstChar"/>
    <w:uiPriority w:val="99"/>
    <w:semiHidden/>
    <w:unhideWhenUsed/>
    <w:rsid w:val="005011C8"/>
    <w:pPr>
      <w:spacing w:after="120"/>
    </w:pPr>
  </w:style>
  <w:style w:type="character" w:customStyle="1" w:styleId="PlattetekstChar">
    <w:name w:val="Platte tekst Char"/>
    <w:link w:val="Plattetekst"/>
    <w:uiPriority w:val="99"/>
    <w:semiHidden/>
    <w:rsid w:val="005011C8"/>
    <w:rPr>
      <w:rFonts w:ascii="Verdana" w:eastAsia="Lucida Sans Unicode" w:hAnsi="Verdana"/>
      <w:kern w:val="1"/>
      <w:sz w:val="18"/>
      <w:szCs w:val="24"/>
      <w:lang w:eastAsia="ar-SA"/>
    </w:rPr>
  </w:style>
  <w:style w:type="character" w:styleId="Zwaar">
    <w:name w:val="Strong"/>
    <w:uiPriority w:val="22"/>
    <w:qFormat/>
    <w:rsid w:val="0007718C"/>
    <w:rPr>
      <w:b/>
      <w:bCs/>
    </w:rPr>
  </w:style>
  <w:style w:type="paragraph" w:styleId="Bijschrift">
    <w:name w:val="caption"/>
    <w:basedOn w:val="Standaard"/>
    <w:next w:val="Standaard"/>
    <w:uiPriority w:val="35"/>
    <w:semiHidden/>
    <w:unhideWhenUsed/>
    <w:qFormat/>
    <w:rsid w:val="0007718C"/>
    <w:rPr>
      <w:b/>
      <w:bCs/>
      <w:color w:val="4F81BD"/>
      <w:sz w:val="18"/>
      <w:szCs w:val="18"/>
    </w:rPr>
  </w:style>
  <w:style w:type="paragraph" w:styleId="Geenafstand">
    <w:name w:val="No Spacing"/>
    <w:uiPriority w:val="1"/>
    <w:qFormat/>
    <w:rsid w:val="0007718C"/>
    <w:rPr>
      <w:lang w:val="en-US" w:eastAsia="en-US" w:bidi="en-US"/>
    </w:rPr>
  </w:style>
  <w:style w:type="paragraph" w:styleId="Lijstalinea">
    <w:name w:val="List Paragraph"/>
    <w:basedOn w:val="Standaard"/>
    <w:uiPriority w:val="34"/>
    <w:qFormat/>
    <w:rsid w:val="0007718C"/>
    <w:pPr>
      <w:ind w:left="720"/>
      <w:contextualSpacing/>
    </w:pPr>
  </w:style>
  <w:style w:type="paragraph" w:styleId="Citaat">
    <w:name w:val="Quote"/>
    <w:basedOn w:val="Standaard"/>
    <w:next w:val="Standaard"/>
    <w:link w:val="CitaatChar"/>
    <w:uiPriority w:val="29"/>
    <w:qFormat/>
    <w:rsid w:val="0007718C"/>
    <w:rPr>
      <w:i/>
      <w:iCs/>
      <w:color w:val="000000"/>
    </w:rPr>
  </w:style>
  <w:style w:type="character" w:customStyle="1" w:styleId="CitaatChar">
    <w:name w:val="Citaat Char"/>
    <w:link w:val="Citaat"/>
    <w:uiPriority w:val="29"/>
    <w:rsid w:val="0007718C"/>
    <w:rPr>
      <w:i/>
      <w:iCs/>
      <w:color w:val="000000"/>
    </w:rPr>
  </w:style>
  <w:style w:type="paragraph" w:styleId="Duidelijkcitaat">
    <w:name w:val="Intense Quote"/>
    <w:basedOn w:val="Standaard"/>
    <w:next w:val="Standaard"/>
    <w:link w:val="DuidelijkcitaatChar"/>
    <w:uiPriority w:val="30"/>
    <w:qFormat/>
    <w:rsid w:val="0007718C"/>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07718C"/>
    <w:rPr>
      <w:b/>
      <w:bCs/>
      <w:i/>
      <w:iCs/>
      <w:color w:val="4F81BD"/>
    </w:rPr>
  </w:style>
  <w:style w:type="character" w:styleId="Subtielebenadrukking">
    <w:name w:val="Subtle Emphasis"/>
    <w:uiPriority w:val="19"/>
    <w:qFormat/>
    <w:rsid w:val="0007718C"/>
    <w:rPr>
      <w:i/>
      <w:iCs/>
      <w:color w:val="808080"/>
    </w:rPr>
  </w:style>
  <w:style w:type="character" w:styleId="Intensievebenadrukking">
    <w:name w:val="Intense Emphasis"/>
    <w:uiPriority w:val="21"/>
    <w:qFormat/>
    <w:rsid w:val="0007718C"/>
    <w:rPr>
      <w:b/>
      <w:bCs/>
      <w:i/>
      <w:iCs/>
      <w:color w:val="4F81BD"/>
    </w:rPr>
  </w:style>
  <w:style w:type="character" w:styleId="Subtieleverwijzing">
    <w:name w:val="Subtle Reference"/>
    <w:uiPriority w:val="31"/>
    <w:qFormat/>
    <w:rsid w:val="0007718C"/>
    <w:rPr>
      <w:smallCaps/>
      <w:color w:val="C0504D"/>
      <w:u w:val="single"/>
    </w:rPr>
  </w:style>
  <w:style w:type="character" w:styleId="Intensieveverwijzing">
    <w:name w:val="Intense Reference"/>
    <w:uiPriority w:val="32"/>
    <w:qFormat/>
    <w:rsid w:val="0007718C"/>
    <w:rPr>
      <w:b/>
      <w:bCs/>
      <w:smallCaps/>
      <w:color w:val="C0504D"/>
      <w:spacing w:val="5"/>
      <w:u w:val="single"/>
    </w:rPr>
  </w:style>
  <w:style w:type="paragraph" w:styleId="Kopvaninhoudsopgave">
    <w:name w:val="TOC Heading"/>
    <w:basedOn w:val="Kop1"/>
    <w:next w:val="Standaard"/>
    <w:uiPriority w:val="39"/>
    <w:semiHidden/>
    <w:unhideWhenUsed/>
    <w:qFormat/>
    <w:rsid w:val="0007718C"/>
    <w:pPr>
      <w:outlineLvl w:val="9"/>
    </w:pPr>
  </w:style>
  <w:style w:type="paragraph" w:styleId="Ballontekst">
    <w:name w:val="Balloon Text"/>
    <w:basedOn w:val="Standaard"/>
    <w:link w:val="BallontekstChar"/>
    <w:uiPriority w:val="99"/>
    <w:semiHidden/>
    <w:unhideWhenUsed/>
    <w:rsid w:val="00CF056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F0561"/>
    <w:rPr>
      <w:rFonts w:ascii="Tahoma" w:eastAsia="Times New Roman" w:hAnsi="Tahoma" w:cs="Tahoma"/>
      <w:sz w:val="16"/>
      <w:szCs w:val="16"/>
      <w:lang w:val="nl-BE"/>
    </w:rPr>
  </w:style>
  <w:style w:type="paragraph" w:styleId="Tekstopmerking">
    <w:name w:val="annotation text"/>
    <w:basedOn w:val="Standaard"/>
    <w:link w:val="TekstopmerkingChar"/>
    <w:uiPriority w:val="99"/>
    <w:semiHidden/>
    <w:unhideWhenUsed/>
    <w:rsid w:val="003078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7840"/>
    <w:rPr>
      <w:rFonts w:eastAsia="Times New Roman"/>
      <w:lang w:eastAsia="en-US" w:bidi="en-US"/>
    </w:rPr>
  </w:style>
  <w:style w:type="character" w:styleId="Verwijzingopmerking">
    <w:name w:val="annotation reference"/>
    <w:uiPriority w:val="99"/>
    <w:semiHidden/>
    <w:unhideWhenUsed/>
    <w:rsid w:val="00307840"/>
    <w:rPr>
      <w:sz w:val="16"/>
      <w:szCs w:val="16"/>
    </w:rPr>
  </w:style>
  <w:style w:type="paragraph" w:styleId="Onderwerpvanopmerking">
    <w:name w:val="annotation subject"/>
    <w:basedOn w:val="Tekstopmerking"/>
    <w:next w:val="Tekstopmerking"/>
    <w:link w:val="OnderwerpvanopmerkingChar"/>
    <w:uiPriority w:val="99"/>
    <w:semiHidden/>
    <w:unhideWhenUsed/>
    <w:rsid w:val="00BB4571"/>
    <w:rPr>
      <w:b/>
      <w:bCs/>
    </w:rPr>
  </w:style>
  <w:style w:type="character" w:customStyle="1" w:styleId="OnderwerpvanopmerkingChar">
    <w:name w:val="Onderwerp van opmerking Char"/>
    <w:basedOn w:val="TekstopmerkingChar"/>
    <w:link w:val="Onderwerpvanopmerking"/>
    <w:uiPriority w:val="99"/>
    <w:semiHidden/>
    <w:rsid w:val="00BB4571"/>
    <w:rPr>
      <w:rFonts w:eastAsia="Times New Roman"/>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840">
      <w:bodyDiv w:val="1"/>
      <w:marLeft w:val="0"/>
      <w:marRight w:val="0"/>
      <w:marTop w:val="0"/>
      <w:marBottom w:val="0"/>
      <w:divBdr>
        <w:top w:val="none" w:sz="0" w:space="0" w:color="auto"/>
        <w:left w:val="none" w:sz="0" w:space="0" w:color="auto"/>
        <w:bottom w:val="none" w:sz="0" w:space="0" w:color="auto"/>
        <w:right w:val="none" w:sz="0" w:space="0" w:color="auto"/>
      </w:divBdr>
    </w:div>
    <w:div w:id="217057960">
      <w:bodyDiv w:val="1"/>
      <w:marLeft w:val="0"/>
      <w:marRight w:val="0"/>
      <w:marTop w:val="0"/>
      <w:marBottom w:val="0"/>
      <w:divBdr>
        <w:top w:val="none" w:sz="0" w:space="0" w:color="auto"/>
        <w:left w:val="none" w:sz="0" w:space="0" w:color="auto"/>
        <w:bottom w:val="none" w:sz="0" w:space="0" w:color="auto"/>
        <w:right w:val="none" w:sz="0" w:space="0" w:color="auto"/>
      </w:divBdr>
    </w:div>
    <w:div w:id="225386651">
      <w:bodyDiv w:val="1"/>
      <w:marLeft w:val="0"/>
      <w:marRight w:val="0"/>
      <w:marTop w:val="0"/>
      <w:marBottom w:val="0"/>
      <w:divBdr>
        <w:top w:val="none" w:sz="0" w:space="0" w:color="auto"/>
        <w:left w:val="none" w:sz="0" w:space="0" w:color="auto"/>
        <w:bottom w:val="none" w:sz="0" w:space="0" w:color="auto"/>
        <w:right w:val="none" w:sz="0" w:space="0" w:color="auto"/>
      </w:divBdr>
    </w:div>
    <w:div w:id="240019865">
      <w:bodyDiv w:val="1"/>
      <w:marLeft w:val="0"/>
      <w:marRight w:val="0"/>
      <w:marTop w:val="0"/>
      <w:marBottom w:val="0"/>
      <w:divBdr>
        <w:top w:val="none" w:sz="0" w:space="0" w:color="auto"/>
        <w:left w:val="none" w:sz="0" w:space="0" w:color="auto"/>
        <w:bottom w:val="none" w:sz="0" w:space="0" w:color="auto"/>
        <w:right w:val="none" w:sz="0" w:space="0" w:color="auto"/>
      </w:divBdr>
    </w:div>
    <w:div w:id="315115774">
      <w:bodyDiv w:val="1"/>
      <w:marLeft w:val="0"/>
      <w:marRight w:val="0"/>
      <w:marTop w:val="0"/>
      <w:marBottom w:val="0"/>
      <w:divBdr>
        <w:top w:val="none" w:sz="0" w:space="0" w:color="auto"/>
        <w:left w:val="none" w:sz="0" w:space="0" w:color="auto"/>
        <w:bottom w:val="none" w:sz="0" w:space="0" w:color="auto"/>
        <w:right w:val="none" w:sz="0" w:space="0" w:color="auto"/>
      </w:divBdr>
    </w:div>
    <w:div w:id="340352058">
      <w:bodyDiv w:val="1"/>
      <w:marLeft w:val="0"/>
      <w:marRight w:val="0"/>
      <w:marTop w:val="0"/>
      <w:marBottom w:val="0"/>
      <w:divBdr>
        <w:top w:val="none" w:sz="0" w:space="0" w:color="auto"/>
        <w:left w:val="none" w:sz="0" w:space="0" w:color="auto"/>
        <w:bottom w:val="none" w:sz="0" w:space="0" w:color="auto"/>
        <w:right w:val="none" w:sz="0" w:space="0" w:color="auto"/>
      </w:divBdr>
    </w:div>
    <w:div w:id="479808670">
      <w:bodyDiv w:val="1"/>
      <w:marLeft w:val="0"/>
      <w:marRight w:val="0"/>
      <w:marTop w:val="0"/>
      <w:marBottom w:val="0"/>
      <w:divBdr>
        <w:top w:val="none" w:sz="0" w:space="0" w:color="auto"/>
        <w:left w:val="none" w:sz="0" w:space="0" w:color="auto"/>
        <w:bottom w:val="none" w:sz="0" w:space="0" w:color="auto"/>
        <w:right w:val="none" w:sz="0" w:space="0" w:color="auto"/>
      </w:divBdr>
    </w:div>
    <w:div w:id="64366020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63824799">
      <w:bodyDiv w:val="1"/>
      <w:marLeft w:val="0"/>
      <w:marRight w:val="0"/>
      <w:marTop w:val="0"/>
      <w:marBottom w:val="0"/>
      <w:divBdr>
        <w:top w:val="none" w:sz="0" w:space="0" w:color="auto"/>
        <w:left w:val="none" w:sz="0" w:space="0" w:color="auto"/>
        <w:bottom w:val="none" w:sz="0" w:space="0" w:color="auto"/>
        <w:right w:val="none" w:sz="0" w:space="0" w:color="auto"/>
      </w:divBdr>
    </w:div>
    <w:div w:id="769280842">
      <w:bodyDiv w:val="1"/>
      <w:marLeft w:val="0"/>
      <w:marRight w:val="0"/>
      <w:marTop w:val="0"/>
      <w:marBottom w:val="0"/>
      <w:divBdr>
        <w:top w:val="none" w:sz="0" w:space="0" w:color="auto"/>
        <w:left w:val="none" w:sz="0" w:space="0" w:color="auto"/>
        <w:bottom w:val="none" w:sz="0" w:space="0" w:color="auto"/>
        <w:right w:val="none" w:sz="0" w:space="0" w:color="auto"/>
      </w:divBdr>
    </w:div>
    <w:div w:id="782112084">
      <w:bodyDiv w:val="1"/>
      <w:marLeft w:val="0"/>
      <w:marRight w:val="0"/>
      <w:marTop w:val="0"/>
      <w:marBottom w:val="0"/>
      <w:divBdr>
        <w:top w:val="none" w:sz="0" w:space="0" w:color="auto"/>
        <w:left w:val="none" w:sz="0" w:space="0" w:color="auto"/>
        <w:bottom w:val="none" w:sz="0" w:space="0" w:color="auto"/>
        <w:right w:val="none" w:sz="0" w:space="0" w:color="auto"/>
      </w:divBdr>
    </w:div>
    <w:div w:id="804203565">
      <w:bodyDiv w:val="1"/>
      <w:marLeft w:val="0"/>
      <w:marRight w:val="0"/>
      <w:marTop w:val="0"/>
      <w:marBottom w:val="0"/>
      <w:divBdr>
        <w:top w:val="none" w:sz="0" w:space="0" w:color="auto"/>
        <w:left w:val="none" w:sz="0" w:space="0" w:color="auto"/>
        <w:bottom w:val="none" w:sz="0" w:space="0" w:color="auto"/>
        <w:right w:val="none" w:sz="0" w:space="0" w:color="auto"/>
      </w:divBdr>
    </w:div>
    <w:div w:id="836455967">
      <w:bodyDiv w:val="1"/>
      <w:marLeft w:val="0"/>
      <w:marRight w:val="0"/>
      <w:marTop w:val="0"/>
      <w:marBottom w:val="0"/>
      <w:divBdr>
        <w:top w:val="none" w:sz="0" w:space="0" w:color="auto"/>
        <w:left w:val="none" w:sz="0" w:space="0" w:color="auto"/>
        <w:bottom w:val="none" w:sz="0" w:space="0" w:color="auto"/>
        <w:right w:val="none" w:sz="0" w:space="0" w:color="auto"/>
      </w:divBdr>
    </w:div>
    <w:div w:id="857935097">
      <w:bodyDiv w:val="1"/>
      <w:marLeft w:val="0"/>
      <w:marRight w:val="0"/>
      <w:marTop w:val="0"/>
      <w:marBottom w:val="0"/>
      <w:divBdr>
        <w:top w:val="none" w:sz="0" w:space="0" w:color="auto"/>
        <w:left w:val="none" w:sz="0" w:space="0" w:color="auto"/>
        <w:bottom w:val="none" w:sz="0" w:space="0" w:color="auto"/>
        <w:right w:val="none" w:sz="0" w:space="0" w:color="auto"/>
      </w:divBdr>
    </w:div>
    <w:div w:id="861935582">
      <w:bodyDiv w:val="1"/>
      <w:marLeft w:val="0"/>
      <w:marRight w:val="0"/>
      <w:marTop w:val="0"/>
      <w:marBottom w:val="0"/>
      <w:divBdr>
        <w:top w:val="none" w:sz="0" w:space="0" w:color="auto"/>
        <w:left w:val="none" w:sz="0" w:space="0" w:color="auto"/>
        <w:bottom w:val="none" w:sz="0" w:space="0" w:color="auto"/>
        <w:right w:val="none" w:sz="0" w:space="0" w:color="auto"/>
      </w:divBdr>
    </w:div>
    <w:div w:id="865674983">
      <w:bodyDiv w:val="1"/>
      <w:marLeft w:val="0"/>
      <w:marRight w:val="0"/>
      <w:marTop w:val="0"/>
      <w:marBottom w:val="0"/>
      <w:divBdr>
        <w:top w:val="none" w:sz="0" w:space="0" w:color="auto"/>
        <w:left w:val="none" w:sz="0" w:space="0" w:color="auto"/>
        <w:bottom w:val="none" w:sz="0" w:space="0" w:color="auto"/>
        <w:right w:val="none" w:sz="0" w:space="0" w:color="auto"/>
      </w:divBdr>
    </w:div>
    <w:div w:id="880287198">
      <w:bodyDiv w:val="1"/>
      <w:marLeft w:val="0"/>
      <w:marRight w:val="0"/>
      <w:marTop w:val="0"/>
      <w:marBottom w:val="0"/>
      <w:divBdr>
        <w:top w:val="none" w:sz="0" w:space="0" w:color="auto"/>
        <w:left w:val="none" w:sz="0" w:space="0" w:color="auto"/>
        <w:bottom w:val="none" w:sz="0" w:space="0" w:color="auto"/>
        <w:right w:val="none" w:sz="0" w:space="0" w:color="auto"/>
      </w:divBdr>
    </w:div>
    <w:div w:id="901865302">
      <w:bodyDiv w:val="1"/>
      <w:marLeft w:val="0"/>
      <w:marRight w:val="0"/>
      <w:marTop w:val="0"/>
      <w:marBottom w:val="0"/>
      <w:divBdr>
        <w:top w:val="none" w:sz="0" w:space="0" w:color="auto"/>
        <w:left w:val="none" w:sz="0" w:space="0" w:color="auto"/>
        <w:bottom w:val="none" w:sz="0" w:space="0" w:color="auto"/>
        <w:right w:val="none" w:sz="0" w:space="0" w:color="auto"/>
      </w:divBdr>
    </w:div>
    <w:div w:id="909460986">
      <w:bodyDiv w:val="1"/>
      <w:marLeft w:val="0"/>
      <w:marRight w:val="0"/>
      <w:marTop w:val="0"/>
      <w:marBottom w:val="0"/>
      <w:divBdr>
        <w:top w:val="none" w:sz="0" w:space="0" w:color="auto"/>
        <w:left w:val="none" w:sz="0" w:space="0" w:color="auto"/>
        <w:bottom w:val="none" w:sz="0" w:space="0" w:color="auto"/>
        <w:right w:val="none" w:sz="0" w:space="0" w:color="auto"/>
      </w:divBdr>
    </w:div>
    <w:div w:id="992832582">
      <w:bodyDiv w:val="1"/>
      <w:marLeft w:val="0"/>
      <w:marRight w:val="0"/>
      <w:marTop w:val="0"/>
      <w:marBottom w:val="0"/>
      <w:divBdr>
        <w:top w:val="none" w:sz="0" w:space="0" w:color="auto"/>
        <w:left w:val="none" w:sz="0" w:space="0" w:color="auto"/>
        <w:bottom w:val="none" w:sz="0" w:space="0" w:color="auto"/>
        <w:right w:val="none" w:sz="0" w:space="0" w:color="auto"/>
      </w:divBdr>
    </w:div>
    <w:div w:id="1056394186">
      <w:bodyDiv w:val="1"/>
      <w:marLeft w:val="0"/>
      <w:marRight w:val="0"/>
      <w:marTop w:val="0"/>
      <w:marBottom w:val="0"/>
      <w:divBdr>
        <w:top w:val="none" w:sz="0" w:space="0" w:color="auto"/>
        <w:left w:val="none" w:sz="0" w:space="0" w:color="auto"/>
        <w:bottom w:val="none" w:sz="0" w:space="0" w:color="auto"/>
        <w:right w:val="none" w:sz="0" w:space="0" w:color="auto"/>
      </w:divBdr>
    </w:div>
    <w:div w:id="1063598298">
      <w:bodyDiv w:val="1"/>
      <w:marLeft w:val="0"/>
      <w:marRight w:val="0"/>
      <w:marTop w:val="0"/>
      <w:marBottom w:val="0"/>
      <w:divBdr>
        <w:top w:val="none" w:sz="0" w:space="0" w:color="auto"/>
        <w:left w:val="none" w:sz="0" w:space="0" w:color="auto"/>
        <w:bottom w:val="none" w:sz="0" w:space="0" w:color="auto"/>
        <w:right w:val="none" w:sz="0" w:space="0" w:color="auto"/>
      </w:divBdr>
    </w:div>
    <w:div w:id="1082218337">
      <w:bodyDiv w:val="1"/>
      <w:marLeft w:val="0"/>
      <w:marRight w:val="0"/>
      <w:marTop w:val="0"/>
      <w:marBottom w:val="0"/>
      <w:divBdr>
        <w:top w:val="none" w:sz="0" w:space="0" w:color="auto"/>
        <w:left w:val="none" w:sz="0" w:space="0" w:color="auto"/>
        <w:bottom w:val="none" w:sz="0" w:space="0" w:color="auto"/>
        <w:right w:val="none" w:sz="0" w:space="0" w:color="auto"/>
      </w:divBdr>
    </w:div>
    <w:div w:id="1134101296">
      <w:bodyDiv w:val="1"/>
      <w:marLeft w:val="0"/>
      <w:marRight w:val="0"/>
      <w:marTop w:val="0"/>
      <w:marBottom w:val="0"/>
      <w:divBdr>
        <w:top w:val="none" w:sz="0" w:space="0" w:color="auto"/>
        <w:left w:val="none" w:sz="0" w:space="0" w:color="auto"/>
        <w:bottom w:val="none" w:sz="0" w:space="0" w:color="auto"/>
        <w:right w:val="none" w:sz="0" w:space="0" w:color="auto"/>
      </w:divBdr>
    </w:div>
    <w:div w:id="1156536749">
      <w:bodyDiv w:val="1"/>
      <w:marLeft w:val="0"/>
      <w:marRight w:val="0"/>
      <w:marTop w:val="0"/>
      <w:marBottom w:val="0"/>
      <w:divBdr>
        <w:top w:val="none" w:sz="0" w:space="0" w:color="auto"/>
        <w:left w:val="none" w:sz="0" w:space="0" w:color="auto"/>
        <w:bottom w:val="none" w:sz="0" w:space="0" w:color="auto"/>
        <w:right w:val="none" w:sz="0" w:space="0" w:color="auto"/>
      </w:divBdr>
    </w:div>
    <w:div w:id="1167944137">
      <w:bodyDiv w:val="1"/>
      <w:marLeft w:val="0"/>
      <w:marRight w:val="0"/>
      <w:marTop w:val="0"/>
      <w:marBottom w:val="0"/>
      <w:divBdr>
        <w:top w:val="none" w:sz="0" w:space="0" w:color="auto"/>
        <w:left w:val="none" w:sz="0" w:space="0" w:color="auto"/>
        <w:bottom w:val="none" w:sz="0" w:space="0" w:color="auto"/>
        <w:right w:val="none" w:sz="0" w:space="0" w:color="auto"/>
      </w:divBdr>
      <w:divsChild>
        <w:div w:id="1664966092">
          <w:marLeft w:val="0"/>
          <w:marRight w:val="0"/>
          <w:marTop w:val="0"/>
          <w:marBottom w:val="0"/>
          <w:divBdr>
            <w:top w:val="none" w:sz="0" w:space="0" w:color="auto"/>
            <w:left w:val="none" w:sz="0" w:space="0" w:color="auto"/>
            <w:bottom w:val="none" w:sz="0" w:space="0" w:color="auto"/>
            <w:right w:val="none" w:sz="0" w:space="0" w:color="auto"/>
          </w:divBdr>
        </w:div>
        <w:div w:id="166213389">
          <w:marLeft w:val="0"/>
          <w:marRight w:val="0"/>
          <w:marTop w:val="0"/>
          <w:marBottom w:val="0"/>
          <w:divBdr>
            <w:top w:val="none" w:sz="0" w:space="0" w:color="auto"/>
            <w:left w:val="none" w:sz="0" w:space="0" w:color="auto"/>
            <w:bottom w:val="none" w:sz="0" w:space="0" w:color="auto"/>
            <w:right w:val="none" w:sz="0" w:space="0" w:color="auto"/>
          </w:divBdr>
        </w:div>
        <w:div w:id="1966036996">
          <w:marLeft w:val="0"/>
          <w:marRight w:val="0"/>
          <w:marTop w:val="0"/>
          <w:marBottom w:val="0"/>
          <w:divBdr>
            <w:top w:val="none" w:sz="0" w:space="0" w:color="auto"/>
            <w:left w:val="none" w:sz="0" w:space="0" w:color="auto"/>
            <w:bottom w:val="none" w:sz="0" w:space="0" w:color="auto"/>
            <w:right w:val="none" w:sz="0" w:space="0" w:color="auto"/>
          </w:divBdr>
        </w:div>
      </w:divsChild>
    </w:div>
    <w:div w:id="1223100365">
      <w:bodyDiv w:val="1"/>
      <w:marLeft w:val="0"/>
      <w:marRight w:val="0"/>
      <w:marTop w:val="0"/>
      <w:marBottom w:val="0"/>
      <w:divBdr>
        <w:top w:val="none" w:sz="0" w:space="0" w:color="auto"/>
        <w:left w:val="none" w:sz="0" w:space="0" w:color="auto"/>
        <w:bottom w:val="none" w:sz="0" w:space="0" w:color="auto"/>
        <w:right w:val="none" w:sz="0" w:space="0" w:color="auto"/>
      </w:divBdr>
    </w:div>
    <w:div w:id="1236086527">
      <w:bodyDiv w:val="1"/>
      <w:marLeft w:val="0"/>
      <w:marRight w:val="0"/>
      <w:marTop w:val="0"/>
      <w:marBottom w:val="0"/>
      <w:divBdr>
        <w:top w:val="none" w:sz="0" w:space="0" w:color="auto"/>
        <w:left w:val="none" w:sz="0" w:space="0" w:color="auto"/>
        <w:bottom w:val="none" w:sz="0" w:space="0" w:color="auto"/>
        <w:right w:val="none" w:sz="0" w:space="0" w:color="auto"/>
      </w:divBdr>
    </w:div>
    <w:div w:id="1241017513">
      <w:bodyDiv w:val="1"/>
      <w:marLeft w:val="0"/>
      <w:marRight w:val="0"/>
      <w:marTop w:val="0"/>
      <w:marBottom w:val="0"/>
      <w:divBdr>
        <w:top w:val="none" w:sz="0" w:space="0" w:color="auto"/>
        <w:left w:val="none" w:sz="0" w:space="0" w:color="auto"/>
        <w:bottom w:val="none" w:sz="0" w:space="0" w:color="auto"/>
        <w:right w:val="none" w:sz="0" w:space="0" w:color="auto"/>
      </w:divBdr>
    </w:div>
    <w:div w:id="1375811376">
      <w:bodyDiv w:val="1"/>
      <w:marLeft w:val="0"/>
      <w:marRight w:val="0"/>
      <w:marTop w:val="0"/>
      <w:marBottom w:val="0"/>
      <w:divBdr>
        <w:top w:val="none" w:sz="0" w:space="0" w:color="auto"/>
        <w:left w:val="none" w:sz="0" w:space="0" w:color="auto"/>
        <w:bottom w:val="none" w:sz="0" w:space="0" w:color="auto"/>
        <w:right w:val="none" w:sz="0" w:space="0" w:color="auto"/>
      </w:divBdr>
    </w:div>
    <w:div w:id="1380325391">
      <w:bodyDiv w:val="1"/>
      <w:marLeft w:val="0"/>
      <w:marRight w:val="0"/>
      <w:marTop w:val="0"/>
      <w:marBottom w:val="0"/>
      <w:divBdr>
        <w:top w:val="none" w:sz="0" w:space="0" w:color="auto"/>
        <w:left w:val="none" w:sz="0" w:space="0" w:color="auto"/>
        <w:bottom w:val="none" w:sz="0" w:space="0" w:color="auto"/>
        <w:right w:val="none" w:sz="0" w:space="0" w:color="auto"/>
      </w:divBdr>
    </w:div>
    <w:div w:id="1395393228">
      <w:bodyDiv w:val="1"/>
      <w:marLeft w:val="0"/>
      <w:marRight w:val="0"/>
      <w:marTop w:val="0"/>
      <w:marBottom w:val="0"/>
      <w:divBdr>
        <w:top w:val="none" w:sz="0" w:space="0" w:color="auto"/>
        <w:left w:val="none" w:sz="0" w:space="0" w:color="auto"/>
        <w:bottom w:val="none" w:sz="0" w:space="0" w:color="auto"/>
        <w:right w:val="none" w:sz="0" w:space="0" w:color="auto"/>
      </w:divBdr>
    </w:div>
    <w:div w:id="1400134154">
      <w:bodyDiv w:val="1"/>
      <w:marLeft w:val="0"/>
      <w:marRight w:val="0"/>
      <w:marTop w:val="0"/>
      <w:marBottom w:val="0"/>
      <w:divBdr>
        <w:top w:val="none" w:sz="0" w:space="0" w:color="auto"/>
        <w:left w:val="none" w:sz="0" w:space="0" w:color="auto"/>
        <w:bottom w:val="none" w:sz="0" w:space="0" w:color="auto"/>
        <w:right w:val="none" w:sz="0" w:space="0" w:color="auto"/>
      </w:divBdr>
    </w:div>
    <w:div w:id="1467166955">
      <w:bodyDiv w:val="1"/>
      <w:marLeft w:val="0"/>
      <w:marRight w:val="0"/>
      <w:marTop w:val="0"/>
      <w:marBottom w:val="0"/>
      <w:divBdr>
        <w:top w:val="none" w:sz="0" w:space="0" w:color="auto"/>
        <w:left w:val="none" w:sz="0" w:space="0" w:color="auto"/>
        <w:bottom w:val="none" w:sz="0" w:space="0" w:color="auto"/>
        <w:right w:val="none" w:sz="0" w:space="0" w:color="auto"/>
      </w:divBdr>
    </w:div>
    <w:div w:id="1473719208">
      <w:bodyDiv w:val="1"/>
      <w:marLeft w:val="0"/>
      <w:marRight w:val="0"/>
      <w:marTop w:val="0"/>
      <w:marBottom w:val="0"/>
      <w:divBdr>
        <w:top w:val="none" w:sz="0" w:space="0" w:color="auto"/>
        <w:left w:val="none" w:sz="0" w:space="0" w:color="auto"/>
        <w:bottom w:val="none" w:sz="0" w:space="0" w:color="auto"/>
        <w:right w:val="none" w:sz="0" w:space="0" w:color="auto"/>
      </w:divBdr>
    </w:div>
    <w:div w:id="1534881539">
      <w:bodyDiv w:val="1"/>
      <w:marLeft w:val="0"/>
      <w:marRight w:val="0"/>
      <w:marTop w:val="0"/>
      <w:marBottom w:val="0"/>
      <w:divBdr>
        <w:top w:val="none" w:sz="0" w:space="0" w:color="auto"/>
        <w:left w:val="none" w:sz="0" w:space="0" w:color="auto"/>
        <w:bottom w:val="none" w:sz="0" w:space="0" w:color="auto"/>
        <w:right w:val="none" w:sz="0" w:space="0" w:color="auto"/>
      </w:divBdr>
    </w:div>
    <w:div w:id="1590429349">
      <w:bodyDiv w:val="1"/>
      <w:marLeft w:val="0"/>
      <w:marRight w:val="0"/>
      <w:marTop w:val="0"/>
      <w:marBottom w:val="0"/>
      <w:divBdr>
        <w:top w:val="none" w:sz="0" w:space="0" w:color="auto"/>
        <w:left w:val="none" w:sz="0" w:space="0" w:color="auto"/>
        <w:bottom w:val="none" w:sz="0" w:space="0" w:color="auto"/>
        <w:right w:val="none" w:sz="0" w:space="0" w:color="auto"/>
      </w:divBdr>
    </w:div>
    <w:div w:id="1641569230">
      <w:bodyDiv w:val="1"/>
      <w:marLeft w:val="0"/>
      <w:marRight w:val="0"/>
      <w:marTop w:val="0"/>
      <w:marBottom w:val="0"/>
      <w:divBdr>
        <w:top w:val="none" w:sz="0" w:space="0" w:color="auto"/>
        <w:left w:val="none" w:sz="0" w:space="0" w:color="auto"/>
        <w:bottom w:val="none" w:sz="0" w:space="0" w:color="auto"/>
        <w:right w:val="none" w:sz="0" w:space="0" w:color="auto"/>
      </w:divBdr>
    </w:div>
    <w:div w:id="1649240365">
      <w:bodyDiv w:val="1"/>
      <w:marLeft w:val="0"/>
      <w:marRight w:val="0"/>
      <w:marTop w:val="0"/>
      <w:marBottom w:val="0"/>
      <w:divBdr>
        <w:top w:val="none" w:sz="0" w:space="0" w:color="auto"/>
        <w:left w:val="none" w:sz="0" w:space="0" w:color="auto"/>
        <w:bottom w:val="none" w:sz="0" w:space="0" w:color="auto"/>
        <w:right w:val="none" w:sz="0" w:space="0" w:color="auto"/>
      </w:divBdr>
    </w:div>
    <w:div w:id="1670713528">
      <w:bodyDiv w:val="1"/>
      <w:marLeft w:val="0"/>
      <w:marRight w:val="0"/>
      <w:marTop w:val="0"/>
      <w:marBottom w:val="0"/>
      <w:divBdr>
        <w:top w:val="none" w:sz="0" w:space="0" w:color="auto"/>
        <w:left w:val="none" w:sz="0" w:space="0" w:color="auto"/>
        <w:bottom w:val="none" w:sz="0" w:space="0" w:color="auto"/>
        <w:right w:val="none" w:sz="0" w:space="0" w:color="auto"/>
      </w:divBdr>
    </w:div>
    <w:div w:id="1748183548">
      <w:bodyDiv w:val="1"/>
      <w:marLeft w:val="0"/>
      <w:marRight w:val="0"/>
      <w:marTop w:val="0"/>
      <w:marBottom w:val="0"/>
      <w:divBdr>
        <w:top w:val="none" w:sz="0" w:space="0" w:color="auto"/>
        <w:left w:val="none" w:sz="0" w:space="0" w:color="auto"/>
        <w:bottom w:val="none" w:sz="0" w:space="0" w:color="auto"/>
        <w:right w:val="none" w:sz="0" w:space="0" w:color="auto"/>
      </w:divBdr>
    </w:div>
    <w:div w:id="1817063541">
      <w:bodyDiv w:val="1"/>
      <w:marLeft w:val="0"/>
      <w:marRight w:val="0"/>
      <w:marTop w:val="0"/>
      <w:marBottom w:val="0"/>
      <w:divBdr>
        <w:top w:val="none" w:sz="0" w:space="0" w:color="auto"/>
        <w:left w:val="none" w:sz="0" w:space="0" w:color="auto"/>
        <w:bottom w:val="none" w:sz="0" w:space="0" w:color="auto"/>
        <w:right w:val="none" w:sz="0" w:space="0" w:color="auto"/>
      </w:divBdr>
    </w:div>
    <w:div w:id="1870214964">
      <w:bodyDiv w:val="1"/>
      <w:marLeft w:val="0"/>
      <w:marRight w:val="0"/>
      <w:marTop w:val="0"/>
      <w:marBottom w:val="0"/>
      <w:divBdr>
        <w:top w:val="none" w:sz="0" w:space="0" w:color="auto"/>
        <w:left w:val="none" w:sz="0" w:space="0" w:color="auto"/>
        <w:bottom w:val="none" w:sz="0" w:space="0" w:color="auto"/>
        <w:right w:val="none" w:sz="0" w:space="0" w:color="auto"/>
      </w:divBdr>
      <w:divsChild>
        <w:div w:id="1301812618">
          <w:marLeft w:val="0"/>
          <w:marRight w:val="0"/>
          <w:marTop w:val="0"/>
          <w:marBottom w:val="0"/>
          <w:divBdr>
            <w:top w:val="none" w:sz="0" w:space="0" w:color="auto"/>
            <w:left w:val="none" w:sz="0" w:space="0" w:color="auto"/>
            <w:bottom w:val="none" w:sz="0" w:space="0" w:color="auto"/>
            <w:right w:val="none" w:sz="0" w:space="0" w:color="auto"/>
          </w:divBdr>
        </w:div>
        <w:div w:id="1861507664">
          <w:marLeft w:val="0"/>
          <w:marRight w:val="0"/>
          <w:marTop w:val="0"/>
          <w:marBottom w:val="0"/>
          <w:divBdr>
            <w:top w:val="none" w:sz="0" w:space="0" w:color="auto"/>
            <w:left w:val="none" w:sz="0" w:space="0" w:color="auto"/>
            <w:bottom w:val="none" w:sz="0" w:space="0" w:color="auto"/>
            <w:right w:val="none" w:sz="0" w:space="0" w:color="auto"/>
          </w:divBdr>
        </w:div>
        <w:div w:id="1243486990">
          <w:marLeft w:val="0"/>
          <w:marRight w:val="0"/>
          <w:marTop w:val="0"/>
          <w:marBottom w:val="0"/>
          <w:divBdr>
            <w:top w:val="none" w:sz="0" w:space="0" w:color="auto"/>
            <w:left w:val="none" w:sz="0" w:space="0" w:color="auto"/>
            <w:bottom w:val="none" w:sz="0" w:space="0" w:color="auto"/>
            <w:right w:val="none" w:sz="0" w:space="0" w:color="auto"/>
          </w:divBdr>
        </w:div>
      </w:divsChild>
    </w:div>
    <w:div w:id="1959215632">
      <w:bodyDiv w:val="1"/>
      <w:marLeft w:val="0"/>
      <w:marRight w:val="0"/>
      <w:marTop w:val="0"/>
      <w:marBottom w:val="0"/>
      <w:divBdr>
        <w:top w:val="none" w:sz="0" w:space="0" w:color="auto"/>
        <w:left w:val="none" w:sz="0" w:space="0" w:color="auto"/>
        <w:bottom w:val="none" w:sz="0" w:space="0" w:color="auto"/>
        <w:right w:val="none" w:sz="0" w:space="0" w:color="auto"/>
      </w:divBdr>
    </w:div>
    <w:div w:id="2005431563">
      <w:bodyDiv w:val="1"/>
      <w:marLeft w:val="0"/>
      <w:marRight w:val="0"/>
      <w:marTop w:val="0"/>
      <w:marBottom w:val="0"/>
      <w:divBdr>
        <w:top w:val="none" w:sz="0" w:space="0" w:color="auto"/>
        <w:left w:val="none" w:sz="0" w:space="0" w:color="auto"/>
        <w:bottom w:val="none" w:sz="0" w:space="0" w:color="auto"/>
        <w:right w:val="none" w:sz="0" w:space="0" w:color="auto"/>
      </w:divBdr>
    </w:div>
    <w:div w:id="2071535016">
      <w:bodyDiv w:val="1"/>
      <w:marLeft w:val="0"/>
      <w:marRight w:val="0"/>
      <w:marTop w:val="0"/>
      <w:marBottom w:val="0"/>
      <w:divBdr>
        <w:top w:val="none" w:sz="0" w:space="0" w:color="auto"/>
        <w:left w:val="none" w:sz="0" w:space="0" w:color="auto"/>
        <w:bottom w:val="none" w:sz="0" w:space="0" w:color="auto"/>
        <w:right w:val="none" w:sz="0" w:space="0" w:color="auto"/>
      </w:divBdr>
    </w:div>
    <w:div w:id="21290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kamer.cden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FD36469DD624390B1306CCB84AAE6" ma:contentTypeVersion="6" ma:contentTypeDescription="Een nieuw document maken." ma:contentTypeScope="" ma:versionID="219612ec52c2bf5b9be1b523234aa22f">
  <xsd:schema xmlns:xsd="http://www.w3.org/2001/XMLSchema" xmlns:xs="http://www.w3.org/2001/XMLSchema" xmlns:p="http://schemas.microsoft.com/office/2006/metadata/properties" xmlns:ns2="7a1e4542-561e-4bdf-a36c-a6987659c49b" xmlns:ns3="6c4a5b25-2c7f-46b3-9f64-f2a5a71a64af" targetNamespace="http://schemas.microsoft.com/office/2006/metadata/properties" ma:root="true" ma:fieldsID="080af648c8c8af38a63f74609952fedb" ns2:_="" ns3:_="">
    <xsd:import namespace="7a1e4542-561e-4bdf-a36c-a6987659c49b"/>
    <xsd:import namespace="6c4a5b25-2c7f-46b3-9f64-f2a5a71a64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e4542-561e-4bdf-a36c-a6987659c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a5b25-2c7f-46b3-9f64-f2a5a71a64a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54AB5-AEA1-418C-809C-3E439E949B5C}">
  <ds:schemaRefs>
    <ds:schemaRef ds:uri="6c4a5b25-2c7f-46b3-9f64-f2a5a71a64af"/>
    <ds:schemaRef ds:uri="http://purl.org/dc/terms/"/>
    <ds:schemaRef ds:uri="http://schemas.openxmlformats.org/package/2006/metadata/core-properties"/>
    <ds:schemaRef ds:uri="http://purl.org/dc/dcmitype/"/>
    <ds:schemaRef ds:uri="http://schemas.microsoft.com/office/infopath/2007/PartnerControls"/>
    <ds:schemaRef ds:uri="7a1e4542-561e-4bdf-a36c-a6987659c49b"/>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19ABC9-AAB5-4D2D-994F-DE20A6F8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e4542-561e-4bdf-a36c-a6987659c49b"/>
    <ds:schemaRef ds:uri="6c4a5b25-2c7f-46b3-9f64-f2a5a71a6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5664B-CE73-43BE-8B7B-BAEE33AF3570}">
  <ds:schemaRefs>
    <ds:schemaRef ds:uri="http://schemas.openxmlformats.org/officeDocument/2006/bibliography"/>
  </ds:schemaRefs>
</ds:datastoreItem>
</file>

<file path=customXml/itemProps4.xml><?xml version="1.0" encoding="utf-8"?>
<ds:datastoreItem xmlns:ds="http://schemas.openxmlformats.org/officeDocument/2006/customXml" ds:itemID="{77016A9D-ED97-46D0-9534-9CAC80ED3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4329</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CD&amp;V</Company>
  <LinksUpToDate>false</LinksUpToDate>
  <CharactersWithSpaces>5106</CharactersWithSpaces>
  <SharedDoc>false</SharedDoc>
  <HLinks>
    <vt:vector size="6" baseType="variant">
      <vt:variant>
        <vt:i4>3801188</vt:i4>
      </vt:variant>
      <vt:variant>
        <vt:i4>2172</vt:i4>
      </vt:variant>
      <vt:variant>
        <vt:i4>1026</vt:i4>
      </vt:variant>
      <vt:variant>
        <vt:i4>1</vt:i4>
      </vt:variant>
      <vt:variant>
        <vt:lpwstr>http://tools.emailgarage.com/Pub/Asset.ashx?Id=4cb5ebac-f853-4586-b2b0-7a30eb7a90db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Eeckhout</dc:creator>
  <cp:keywords/>
  <cp:lastModifiedBy>Nahima Lanjri</cp:lastModifiedBy>
  <cp:revision>2</cp:revision>
  <cp:lastPrinted>2021-12-08T09:16:00Z</cp:lastPrinted>
  <dcterms:created xsi:type="dcterms:W3CDTF">2021-12-09T12:19:00Z</dcterms:created>
  <dcterms:modified xsi:type="dcterms:W3CDTF">2021-12-09T12:19:00Z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0x010100FF3FD36469DD624390B1306CCB84AAE6</vt:lpwstr>
  </property>
</Properties>
</file>